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C5D" w:rsidRPr="001909DF" w:rsidRDefault="009A3C5D" w:rsidP="001909DF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 xml:space="preserve">Документ предоставлен </w:t>
      </w:r>
      <w:hyperlink r:id="rId5" w:history="1">
        <w:proofErr w:type="spellStart"/>
        <w:r w:rsidRPr="001909DF">
          <w:rPr>
            <w:rFonts w:ascii="Times New Roman" w:hAnsi="Times New Roman" w:cs="Times New Roman"/>
            <w:color w:val="0000FF"/>
            <w:sz w:val="28"/>
            <w:szCs w:val="28"/>
          </w:rPr>
          <w:t>КонсультантПлюс</w:t>
        </w:r>
        <w:proofErr w:type="spellEnd"/>
      </w:hyperlink>
      <w:r w:rsidRPr="001909DF">
        <w:rPr>
          <w:rFonts w:ascii="Times New Roman" w:hAnsi="Times New Roman" w:cs="Times New Roman"/>
          <w:sz w:val="28"/>
          <w:szCs w:val="28"/>
        </w:rPr>
        <w:br/>
      </w:r>
    </w:p>
    <w:p w:rsidR="009A3C5D" w:rsidRPr="001909DF" w:rsidRDefault="009A3C5D" w:rsidP="001909D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ПРАВИТЕЛЬСТВО АМУРСКОЙ ОБЛАСТИ</w:t>
      </w:r>
    </w:p>
    <w:p w:rsidR="009A3C5D" w:rsidRPr="001909DF" w:rsidRDefault="009A3C5D" w:rsidP="001909DF">
      <w:pPr>
        <w:pStyle w:val="ConsPlusTitle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A3C5D" w:rsidRPr="001909DF" w:rsidRDefault="009A3C5D" w:rsidP="001909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от 19 ноября 2020 г. N 773</w:t>
      </w:r>
    </w:p>
    <w:p w:rsidR="009A3C5D" w:rsidRPr="001909DF" w:rsidRDefault="009A3C5D" w:rsidP="001909DF">
      <w:pPr>
        <w:pStyle w:val="ConsPlusTitle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ОБ УТВЕРЖДЕНИИ ПОРЯДКА ПРЕДОСТАВЛЕНИЯ ГРАНТОВ НЕКОММЕРЧЕСКИМ</w:t>
      </w:r>
    </w:p>
    <w:p w:rsidR="009A3C5D" w:rsidRPr="001909DF" w:rsidRDefault="009A3C5D" w:rsidP="001909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ОРГАНИЗАЦИЯМ, ОСУЩЕСТВЛЯЮЩИМ ДЕЯТЕЛЬНОСТЬ В СФЕРЕ КУЛЬТУРЫ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931CC3" w:rsidRDefault="009A3C5D" w:rsidP="00474F6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 xml:space="preserve">В  соответствии </w:t>
      </w:r>
      <w:r w:rsidRPr="00931CC3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6" w:history="1">
        <w:r w:rsidRPr="00931CC3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Pr="00931CC3">
        <w:rPr>
          <w:rFonts w:ascii="Times New Roman" w:hAnsi="Times New Roman" w:cs="Times New Roman"/>
          <w:sz w:val="28"/>
          <w:szCs w:val="28"/>
        </w:rPr>
        <w:t xml:space="preserve">  Бюджетного кодекса Российской Федерации,</w:t>
      </w:r>
      <w:r w:rsidR="00474F61" w:rsidRPr="00931CC3">
        <w:rPr>
          <w:rFonts w:ascii="Times New Roman" w:hAnsi="Times New Roman" w:cs="Times New Roman"/>
          <w:sz w:val="28"/>
          <w:szCs w:val="28"/>
        </w:rPr>
        <w:t xml:space="preserve"> в</w:t>
      </w:r>
      <w:r w:rsidRPr="00931CC3">
        <w:rPr>
          <w:rFonts w:ascii="Times New Roman" w:hAnsi="Times New Roman" w:cs="Times New Roman"/>
          <w:sz w:val="28"/>
          <w:szCs w:val="28"/>
        </w:rPr>
        <w:t xml:space="preserve"> целях  достижения показателей федерального проекта "Создание условий для</w:t>
      </w:r>
      <w:r w:rsidR="00474F61" w:rsidRPr="00931CC3">
        <w:rPr>
          <w:rFonts w:ascii="Times New Roman" w:hAnsi="Times New Roman" w:cs="Times New Roman"/>
          <w:sz w:val="28"/>
          <w:szCs w:val="28"/>
        </w:rPr>
        <w:t xml:space="preserve"> </w:t>
      </w:r>
      <w:r w:rsidRPr="00931CC3">
        <w:rPr>
          <w:rFonts w:ascii="Times New Roman" w:hAnsi="Times New Roman" w:cs="Times New Roman"/>
          <w:sz w:val="28"/>
          <w:szCs w:val="28"/>
        </w:rPr>
        <w:t>реализации  творческого  потенциала  нации (Творческие люди)" национального</w:t>
      </w:r>
      <w:r w:rsidR="00474F61" w:rsidRPr="00931CC3">
        <w:rPr>
          <w:rFonts w:ascii="Times New Roman" w:hAnsi="Times New Roman" w:cs="Times New Roman"/>
          <w:sz w:val="28"/>
          <w:szCs w:val="28"/>
        </w:rPr>
        <w:t xml:space="preserve"> </w:t>
      </w:r>
      <w:r w:rsidRPr="00931CC3">
        <w:rPr>
          <w:rFonts w:ascii="Times New Roman" w:hAnsi="Times New Roman" w:cs="Times New Roman"/>
          <w:sz w:val="28"/>
          <w:szCs w:val="28"/>
        </w:rPr>
        <w:t>проекта "Культура" Правительство Амурской области постановляет: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CC3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32" w:history="1">
        <w:r w:rsidRPr="00931CC3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931CC3">
        <w:rPr>
          <w:rFonts w:ascii="Times New Roman" w:hAnsi="Times New Roman" w:cs="Times New Roman"/>
          <w:sz w:val="28"/>
          <w:szCs w:val="28"/>
        </w:rPr>
        <w:t xml:space="preserve"> предоставления грантов некоммерческим организациям, осуществляющим </w:t>
      </w:r>
      <w:r w:rsidRPr="001909DF">
        <w:rPr>
          <w:rFonts w:ascii="Times New Roman" w:hAnsi="Times New Roman" w:cs="Times New Roman"/>
          <w:sz w:val="28"/>
          <w:szCs w:val="28"/>
        </w:rPr>
        <w:t>деятельность в сфере культуры.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2. Контроль за исполнением настоящего постановления возложить на заместителя председателя Правительства Амурской области Рябинину Ю.Н.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Губернатор</w:t>
      </w:r>
    </w:p>
    <w:p w:rsidR="009A3C5D" w:rsidRPr="001909DF" w:rsidRDefault="009A3C5D" w:rsidP="001909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Амурской области</w:t>
      </w:r>
    </w:p>
    <w:p w:rsidR="009A3C5D" w:rsidRPr="001909DF" w:rsidRDefault="009A3C5D" w:rsidP="001909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В.А.ОРЛОВ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pageBreakBefore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9A3C5D" w:rsidRPr="001909DF" w:rsidRDefault="009A3C5D" w:rsidP="001909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9A3C5D" w:rsidRPr="001909DF" w:rsidRDefault="009A3C5D" w:rsidP="001909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9A3C5D" w:rsidRPr="001909DF" w:rsidRDefault="009A3C5D" w:rsidP="001909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Амурской области</w:t>
      </w:r>
    </w:p>
    <w:p w:rsidR="009A3C5D" w:rsidRPr="001909DF" w:rsidRDefault="009A3C5D" w:rsidP="001909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от 19 ноября 2020 г. N 773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2"/>
      <w:bookmarkEnd w:id="0"/>
      <w:r w:rsidRPr="001909DF">
        <w:rPr>
          <w:rFonts w:ascii="Times New Roman" w:hAnsi="Times New Roman" w:cs="Times New Roman"/>
          <w:sz w:val="28"/>
          <w:szCs w:val="28"/>
        </w:rPr>
        <w:t>ПОРЯДОК</w:t>
      </w:r>
    </w:p>
    <w:p w:rsidR="009A3C5D" w:rsidRPr="001909DF" w:rsidRDefault="009A3C5D" w:rsidP="001909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ПРЕДОСТАВЛЕНИЯ ГРАНТОВ НЕКОММЕРЧЕСКИМ ОРГАНИЗАЦИЯМ,</w:t>
      </w:r>
    </w:p>
    <w:p w:rsidR="009A3C5D" w:rsidRPr="001909DF" w:rsidRDefault="009A3C5D" w:rsidP="001909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ОСУЩЕСТВЛЯЮЩИМ ДЕЯТЕЛЬНОСТЬ В СФЕРЕ КУЛЬТУРЫ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1.1. Настоящий Порядок устанавливает цели, условия и порядок предоставления некоммерческим организациям, не являющимся государственными (муниципальными) учреждениями (далее - НКО), грантов в форме субсидий, источником финансового обеспечения которых являются средства областного бюджета, на реализацию творческих проектов в области культуры и искусства (далее - гранты).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1.2. Гранты предоставляются главным распорядителем средств областного бюджета - министерством культуры и национальной политики Амурской области (далее - министерство) в рамках реализации федерального проекта "Создание условий для реализации творческого потенциала нации (Творческие люди)", обеспечивающего достижение целей, целевых и дополнительных показателей национального проекта "Культура", в пределах бюджетных ассигнований, предусмотренных законом об областном бюджете на соответствующий финансовый год, и лимитов бюджетных обязательств, утвержденных министерству на предоставление грантов.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1.3. Под термином "любительский творческий коллектив" в настоящем Порядке понимается общественное добровольное объединение людей, в центре интересов которых лежит единая общая потребность в реализации своего творческого потенциала и приобщения к нравственно-эстетическим ценностям, заложенным в искусстве.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1.4. К категориям НКО, имеющим право на получение грантов, относятся НКО:</w:t>
      </w:r>
    </w:p>
    <w:p w:rsidR="009A3C5D" w:rsidRPr="001909DF" w:rsidRDefault="00474F61" w:rsidP="00474F61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осуществляющие</w:t>
      </w:r>
      <w:r w:rsidR="009A3C5D" w:rsidRPr="001909DF">
        <w:rPr>
          <w:rFonts w:ascii="Times New Roman" w:hAnsi="Times New Roman" w:cs="Times New Roman"/>
          <w:sz w:val="28"/>
          <w:szCs w:val="28"/>
        </w:rPr>
        <w:t xml:space="preserve"> уставную  деятельность,  соответствующую положениям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9A3C5D" w:rsidRPr="001909DF">
          <w:rPr>
            <w:rFonts w:ascii="Times New Roman" w:hAnsi="Times New Roman" w:cs="Times New Roman"/>
            <w:color w:val="0000FF"/>
            <w:sz w:val="28"/>
            <w:szCs w:val="28"/>
          </w:rPr>
          <w:t>подпункта  9  пункта  1 статьи 31</w:t>
        </w:r>
      </w:hyperlink>
      <w:r w:rsidR="009A3C5D" w:rsidRPr="001909DF">
        <w:rPr>
          <w:rFonts w:ascii="Times New Roman" w:hAnsi="Times New Roman" w:cs="Times New Roman"/>
          <w:sz w:val="28"/>
          <w:szCs w:val="28"/>
        </w:rPr>
        <w:t xml:space="preserve">  Федерального закона от 12 января 1996 г.</w:t>
      </w:r>
    </w:p>
    <w:p w:rsidR="009A3C5D" w:rsidRPr="001909DF" w:rsidRDefault="009A3C5D" w:rsidP="001909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N 7-ФЗ "О некоммерческих организациях";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2) зарегистрированные и осуществляющие свою деятельность на территории Амурской области;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3) имеющие в своем составе любительский творческий коллектив, а также привлекающие такие коллективы для реализации проектов в области культуры и искусства (далее - проект).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0"/>
      <w:bookmarkEnd w:id="1"/>
      <w:r w:rsidRPr="001909DF">
        <w:rPr>
          <w:rFonts w:ascii="Times New Roman" w:hAnsi="Times New Roman" w:cs="Times New Roman"/>
          <w:sz w:val="28"/>
          <w:szCs w:val="28"/>
        </w:rPr>
        <w:t xml:space="preserve">1.5. Гранты предоставляются в целях финансового обеспечения затрат </w:t>
      </w:r>
      <w:r w:rsidRPr="001909DF">
        <w:rPr>
          <w:rFonts w:ascii="Times New Roman" w:hAnsi="Times New Roman" w:cs="Times New Roman"/>
          <w:sz w:val="28"/>
          <w:szCs w:val="28"/>
        </w:rPr>
        <w:lastRenderedPageBreak/>
        <w:t>НКО на реализацию проекта по следующим направлениям: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1) народное творчество;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2) популяризация русского языка и литературы;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3) событийные мероприятия;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4) мероприятия в области театрального, музыкального и хореографического искусства;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5) мероприятия в области сохранения нематериального культурного наследия.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1.6. За счет средств гранта запрещается приобретение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Порядком.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1.7. Сведения о гранте размещены на едином портале бюджетной системы Российской Федерации в информационно-телекоммуникационной сети Интернет (http://budget.gov.ru) (далее - единый портал) в разделе "Бюджет/Закон о бюджете/Сводная бюджетная роспись/Региональный: Амурская область/направление расходов - 10760" при формировании проекта закона о внесении изменений в закон о бюджете.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1.8. Отбор НКО для предоставления гранта осуществляется путем проведения конкурса (далее - конкурсный отбор).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1.9. Гранты предоставляются НКО - победителям конкурсного отбора.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1.10. НКО, не ставшая по результатам проведенного конкурсного отбора победителем, имеет право принять участие в следующем конкурсном отборе.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2. Порядок проведения конкурсного отбора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2.1. Организатором конкурсного отбора является министерство.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2.2. Проведение конкурсного отбора возлагается на конкурсную комиссию, создаваемую министерством (далее - комиссия).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Комиссия состоит из председателя комиссии, заместителя председателя комиссии, секретаря комиссии и иных членов комиссии.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Положение о комиссии и ее состав утверждаются приказом министерства.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2.3. Объявление о проведении конкурсного отбора размещается на едином портале, а также на официальном сайте министерства в информационно-телекоммуникационной сети Интернет по адресу: https://kult.amurobl.ru (далее - сайт министерства) не менее чем за 2 рабочих дня до начала срока приема заявок на участие в конкурсном отборе (далее - заявка) и включает следующую информацию: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1) сроки проведения конкурсного отбора (дату и время начала (окончания) подачи (приема) заявок и документов, необходимых для участия в конкурсном отборе (далее - документы));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2) наименование, место нахождения, почтовый адрес, адрес электронной почты министерства;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lastRenderedPageBreak/>
        <w:t>3) цели предоставления гранта;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4) результаты предоставления гранта;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5) доменное имя, и (или) сетевой адрес, и (или) указатели страниц сайта в информационно-телекоммуникационной сети Интернет, на котором обеспечивается проведение конкурсного отбора;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6) требования, предъявляемые к НКО, и перечень документов, представляемых НКО для подтверждения их соответствия указанным требованиям;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7) порядок подачи заявок и документов и требования, предъявляемые к форме и содержанию заявок и документов, подаваемых НКО;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8) порядок отзыва заявок и документов НКО, возврата заявок и документов НКО, определяющий в том числе основания для возврата заявок и документов НКО, порядок внесения изменений в заявки НКО;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9) правила рассмотрения и оценки заявок НКО;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10) порядок представления НКО разъяснений положений объявления о проведении конкурсного отбора, даты начала и окончания срока такого представления;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11) срок, в течение которого победитель конкурсного отбора должен подписать соглашение о предоставлении гранта (далее - Соглашение);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12) условия признания победителя конкурсного отбора уклонившимся от заключения Соглашения;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13) максимальный размер гранта и основные направления его использования;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14) дата размещения результатов конкурсного отбора на едином портале, а также на сайте министерства, которая не может быть позднее 14-го календарного дня, следующего за днем определения победителей конкурсного отбора.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2.4. Срок приема заявок и документов устанавливается министерством и составляет не менее 30 календарных дней с начала срока приема заявок и документов.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84"/>
      <w:bookmarkEnd w:id="2"/>
      <w:r w:rsidRPr="001909DF">
        <w:rPr>
          <w:rFonts w:ascii="Times New Roman" w:hAnsi="Times New Roman" w:cs="Times New Roman"/>
          <w:sz w:val="28"/>
          <w:szCs w:val="28"/>
        </w:rPr>
        <w:t>2.5. Для участия в конкурсном отборе НКО на 1-е число месяца, предшествующего месяцу, в котором планируется проведение конкурсного отбора, должна соответствовать следующим требованиям: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1) НКО не должна находиться в процессе реорганизации, ликвидации, в отношении нее не введена процедура банкротства, деятельность НКО не приостановлена в порядке, предусмотренном законодательством Российской Федерации;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2)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НКО;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 xml:space="preserve">3) НКО не должна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</w:t>
      </w:r>
      <w:r w:rsidRPr="001909DF">
        <w:rPr>
          <w:rFonts w:ascii="Times New Roman" w:hAnsi="Times New Roman" w:cs="Times New Roman"/>
          <w:sz w:val="28"/>
          <w:szCs w:val="28"/>
        </w:rPr>
        <w:lastRenderedPageBreak/>
        <w:t>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представления информации при проведении финансовых операций (офшорные зоны), в совокупности превышает 50 процентов;</w:t>
      </w:r>
    </w:p>
    <w:p w:rsidR="009A3C5D" w:rsidRPr="00931CC3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 xml:space="preserve">4) НКО не должна получать средства из областного бюджета на основании иных нормативных правовых актов Амурской области на цели, указанные в </w:t>
      </w:r>
      <w:hyperlink w:anchor="P50" w:history="1">
        <w:r w:rsidRPr="00931CC3">
          <w:rPr>
            <w:rFonts w:ascii="Times New Roman" w:hAnsi="Times New Roman" w:cs="Times New Roman"/>
            <w:sz w:val="28"/>
            <w:szCs w:val="28"/>
          </w:rPr>
          <w:t>пункте 1.5</w:t>
        </w:r>
      </w:hyperlink>
      <w:r w:rsidRPr="00931CC3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9A3C5D" w:rsidRPr="00931CC3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89"/>
      <w:bookmarkEnd w:id="3"/>
      <w:r w:rsidRPr="00931CC3">
        <w:rPr>
          <w:rFonts w:ascii="Times New Roman" w:hAnsi="Times New Roman" w:cs="Times New Roman"/>
          <w:sz w:val="28"/>
          <w:szCs w:val="28"/>
        </w:rPr>
        <w:t>2.6. Для участия в конкурсном отборе НКО представляет в министерство: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CC3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188" w:history="1">
        <w:r w:rsidRPr="00931CC3">
          <w:rPr>
            <w:rFonts w:ascii="Times New Roman" w:hAnsi="Times New Roman" w:cs="Times New Roman"/>
            <w:sz w:val="28"/>
            <w:szCs w:val="28"/>
          </w:rPr>
          <w:t>заявку</w:t>
        </w:r>
      </w:hyperlink>
      <w:r w:rsidRPr="00931CC3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N 1 к настоящему Порядку, содержащую в том ч</w:t>
      </w:r>
      <w:r w:rsidRPr="001909DF">
        <w:rPr>
          <w:rFonts w:ascii="Times New Roman" w:hAnsi="Times New Roman" w:cs="Times New Roman"/>
          <w:sz w:val="28"/>
          <w:szCs w:val="28"/>
        </w:rPr>
        <w:t>исле согласие на публикацию (размещение) в информационно-телекоммуникационной сети Интернет информации о НКО, о подаваемой НКО заявке, иной информации о НКО, связанной с конкурсным отбором, и согласие на осуществление министерством и органом государственного финансового контроля Амурской области проверки соблюдения условий, целей и порядка предоставления гранта;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2) копии устава НКО и изменений, внесенных в устав;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3) пояснительную записку с указанием сведений о проектах, реализованных любительским творческим коллективом в течение 3 лет, предшествующих году проведения конкурсного отбора, и обоснование запрашиваемого объема средств на реализацию проектов.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Копии устава НКО и изменений, внесенных в устав, представляются заверенными подписью руководителя и печатью НКО либо вместе с их оригиналами.</w:t>
      </w:r>
    </w:p>
    <w:p w:rsidR="009A3C5D" w:rsidRPr="001909DF" w:rsidRDefault="009A3C5D" w:rsidP="001909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A3C5D" w:rsidRPr="001909D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09DF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КонсультантПлюс</w:t>
            </w:r>
            <w:proofErr w:type="spellEnd"/>
            <w:r w:rsidRPr="001909DF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: примечание.</w:t>
            </w:r>
          </w:p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В официальном тексте документа, видимо, допущена опечатка: имеется в виду п. 2.6, а не п. 2.7 настоящего Порядка.</w:t>
            </w:r>
          </w:p>
        </w:tc>
      </w:tr>
    </w:tbl>
    <w:p w:rsidR="009A3C5D" w:rsidRPr="00931CC3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96"/>
      <w:bookmarkEnd w:id="4"/>
      <w:r w:rsidRPr="001909DF">
        <w:rPr>
          <w:rFonts w:ascii="Times New Roman" w:hAnsi="Times New Roman" w:cs="Times New Roman"/>
          <w:sz w:val="28"/>
          <w:szCs w:val="28"/>
        </w:rPr>
        <w:t xml:space="preserve">2.7. По собственной инициативе НКО одновременно с документами, предусмотренными </w:t>
      </w:r>
      <w:hyperlink w:anchor="P89" w:history="1">
        <w:r w:rsidRPr="00931CC3">
          <w:rPr>
            <w:rFonts w:ascii="Times New Roman" w:hAnsi="Times New Roman" w:cs="Times New Roman"/>
            <w:sz w:val="28"/>
            <w:szCs w:val="28"/>
          </w:rPr>
          <w:t>пунктом 2.7</w:t>
        </w:r>
      </w:hyperlink>
      <w:r w:rsidRPr="00931CC3">
        <w:rPr>
          <w:rFonts w:ascii="Times New Roman" w:hAnsi="Times New Roman" w:cs="Times New Roman"/>
          <w:sz w:val="28"/>
          <w:szCs w:val="28"/>
        </w:rPr>
        <w:t xml:space="preserve"> настоящего Порядка, могут быть представлены:</w:t>
      </w:r>
    </w:p>
    <w:p w:rsidR="009A3C5D" w:rsidRPr="00931CC3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CC3">
        <w:rPr>
          <w:rFonts w:ascii="Times New Roman" w:hAnsi="Times New Roman" w:cs="Times New Roman"/>
          <w:sz w:val="28"/>
          <w:szCs w:val="28"/>
        </w:rPr>
        <w:t>1) справка (выписка) об отсутствии (наличии) в реестре дисквалифицированных лиц информации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НКО;</w:t>
      </w:r>
    </w:p>
    <w:p w:rsidR="009A3C5D" w:rsidRPr="00931CC3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CC3">
        <w:rPr>
          <w:rFonts w:ascii="Times New Roman" w:hAnsi="Times New Roman" w:cs="Times New Roman"/>
          <w:sz w:val="28"/>
          <w:szCs w:val="28"/>
        </w:rPr>
        <w:t>2) выписка из Единого государственного реестра юридических лиц по состоянию на 1-е число месяца подачи заявки;</w:t>
      </w:r>
    </w:p>
    <w:p w:rsidR="009A3C5D" w:rsidRPr="00931CC3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CC3">
        <w:rPr>
          <w:rFonts w:ascii="Times New Roman" w:hAnsi="Times New Roman" w:cs="Times New Roman"/>
          <w:sz w:val="28"/>
          <w:szCs w:val="28"/>
        </w:rPr>
        <w:t>3) копия свидетельства о постановке на учет в налоговом органе.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CC3">
        <w:rPr>
          <w:rFonts w:ascii="Times New Roman" w:hAnsi="Times New Roman" w:cs="Times New Roman"/>
          <w:sz w:val="28"/>
          <w:szCs w:val="28"/>
        </w:rPr>
        <w:t xml:space="preserve">2.8. В случае если НКО не представила по собственной инициативе документы, указанные в </w:t>
      </w:r>
      <w:hyperlink w:anchor="P96" w:history="1">
        <w:r w:rsidRPr="00931CC3">
          <w:rPr>
            <w:rFonts w:ascii="Times New Roman" w:hAnsi="Times New Roman" w:cs="Times New Roman"/>
            <w:sz w:val="28"/>
            <w:szCs w:val="28"/>
          </w:rPr>
          <w:t>пункте 2.7</w:t>
        </w:r>
      </w:hyperlink>
      <w:r w:rsidRPr="00931CC3">
        <w:rPr>
          <w:rFonts w:ascii="Times New Roman" w:hAnsi="Times New Roman" w:cs="Times New Roman"/>
          <w:sz w:val="28"/>
          <w:szCs w:val="28"/>
        </w:rPr>
        <w:t xml:space="preserve"> настоящего Порядка, министерство посредством межведомственного запроса, в </w:t>
      </w:r>
      <w:r w:rsidRPr="001909DF">
        <w:rPr>
          <w:rFonts w:ascii="Times New Roman" w:hAnsi="Times New Roman" w:cs="Times New Roman"/>
          <w:sz w:val="28"/>
          <w:szCs w:val="28"/>
        </w:rPr>
        <w:t xml:space="preserve">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</w:t>
      </w:r>
      <w:r w:rsidRPr="001909DF">
        <w:rPr>
          <w:rFonts w:ascii="Times New Roman" w:hAnsi="Times New Roman" w:cs="Times New Roman"/>
          <w:sz w:val="28"/>
          <w:szCs w:val="28"/>
        </w:rPr>
        <w:lastRenderedPageBreak/>
        <w:t>межведомственного электронного взаимодействия, запрашивает соответствующие документы в налоговом органе в течение 2 рабочих дней со дня окончания срока приема заявок.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 xml:space="preserve">2.9. Специалист отдела культурно-досуговой работы и библиотечного дела министерства (далее - специалист министерства) регистрирует поступившие заявки и документы в </w:t>
      </w:r>
      <w:hyperlink w:anchor="P436" w:history="1">
        <w:r w:rsidRPr="00931CC3">
          <w:rPr>
            <w:rFonts w:ascii="Times New Roman" w:hAnsi="Times New Roman" w:cs="Times New Roman"/>
            <w:sz w:val="28"/>
            <w:szCs w:val="28"/>
          </w:rPr>
          <w:t>реестре</w:t>
        </w:r>
      </w:hyperlink>
      <w:r w:rsidRPr="001909DF">
        <w:rPr>
          <w:rFonts w:ascii="Times New Roman" w:hAnsi="Times New Roman" w:cs="Times New Roman"/>
          <w:sz w:val="28"/>
          <w:szCs w:val="28"/>
        </w:rPr>
        <w:t xml:space="preserve"> заявок на участие в конкурсном отборе по форме согласно приложению N 2 к настоящему Порядку в день их поступления в порядке очередности.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2.10. В случае представления копий устава НКО, изменений, внесенных в устав, вместе с их оригиналами специалист министерства проверяет соответствие копий устава НКО и изменений, внесенных в устав, оригиналам, после чего при установлении соответствия заверяет копии устава НКО и изменений, внесенных в устав, и возвращает оригиналы устава НКО и изменений, внесенных в устав, представителю НКО.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В случае установления расхождения между уставом НКО, изменениями, внесенными в устав, представленными в качестве копий, и оригиналами специалист министерства делает соответствующую отметку на уставе НКО и изменениях, внесенных в устав, представленных в качестве копий.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Действия специалиста министерства, предусмотренные настоящим пунктом, осуществляются в присутствии представителя НКО.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2.11. Ответственность за правильность оформления, достоверность, полноту, актуальность представленных документов, информации, сведений для получения гранта несет НКО.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2.12. Для участия в конкурсном отборе НКО может подать только одну заявку на реализацию одного проекта.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2.13. В случае если по окончании срока подачи заявок не подана ни одна заявка, конкурсный отбор признается несостоявшимся, о чем министерство в течение 2 рабочих дней со дня окончания срока приема заявок принимает в форме приказа соответствующее решение.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3. Порядок рассмотрения заявок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931CC3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 xml:space="preserve">3.1. Специалист министерства в течение 2 рабочих дней со дня окончания срока приема заявок </w:t>
      </w:r>
      <w:r w:rsidRPr="00931CC3">
        <w:rPr>
          <w:rFonts w:ascii="Times New Roman" w:hAnsi="Times New Roman" w:cs="Times New Roman"/>
          <w:sz w:val="28"/>
          <w:szCs w:val="28"/>
        </w:rPr>
        <w:t xml:space="preserve">определяет соответствие (несоответствие) НКО требованиям, установленным в </w:t>
      </w:r>
      <w:hyperlink w:anchor="P84" w:history="1">
        <w:r w:rsidRPr="00931CC3">
          <w:rPr>
            <w:rFonts w:ascii="Times New Roman" w:hAnsi="Times New Roman" w:cs="Times New Roman"/>
            <w:sz w:val="28"/>
            <w:szCs w:val="28"/>
          </w:rPr>
          <w:t>пункте 2.5</w:t>
        </w:r>
      </w:hyperlink>
      <w:r w:rsidRPr="00931CC3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 проверку представленных НКО заявок и документов на соответствие требованиям, установленным </w:t>
      </w:r>
      <w:hyperlink w:anchor="P89" w:history="1">
        <w:r w:rsidRPr="00931CC3">
          <w:rPr>
            <w:rFonts w:ascii="Times New Roman" w:hAnsi="Times New Roman" w:cs="Times New Roman"/>
            <w:sz w:val="28"/>
            <w:szCs w:val="28"/>
          </w:rPr>
          <w:t>пунктом 2.6</w:t>
        </w:r>
      </w:hyperlink>
      <w:r w:rsidRPr="00931CC3">
        <w:rPr>
          <w:rFonts w:ascii="Times New Roman" w:hAnsi="Times New Roman" w:cs="Times New Roman"/>
          <w:sz w:val="28"/>
          <w:szCs w:val="28"/>
        </w:rPr>
        <w:t xml:space="preserve"> настоящего Порядка, и готовит проекты решений о допуске к участию в конкурсном отборе либо об отклонении заявки.</w:t>
      </w:r>
    </w:p>
    <w:p w:rsidR="009A3C5D" w:rsidRPr="00931CC3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CC3">
        <w:rPr>
          <w:rFonts w:ascii="Times New Roman" w:hAnsi="Times New Roman" w:cs="Times New Roman"/>
          <w:sz w:val="28"/>
          <w:szCs w:val="28"/>
        </w:rPr>
        <w:t>3.2. Решения о допуске к участию в конкурсном отборе (об отклонении заявки) принимаются министерством в форме приказа в течение одного рабочего дня со дня подготовки специалистом министерства проекта соответствующего решения.</w:t>
      </w:r>
    </w:p>
    <w:p w:rsidR="009A3C5D" w:rsidRPr="00931CC3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CC3">
        <w:rPr>
          <w:rFonts w:ascii="Times New Roman" w:hAnsi="Times New Roman" w:cs="Times New Roman"/>
          <w:sz w:val="28"/>
          <w:szCs w:val="28"/>
        </w:rPr>
        <w:t>3.3. Основаниями для принятия решения об отклонении заявки являются: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CC3">
        <w:rPr>
          <w:rFonts w:ascii="Times New Roman" w:hAnsi="Times New Roman" w:cs="Times New Roman"/>
          <w:sz w:val="28"/>
          <w:szCs w:val="28"/>
        </w:rPr>
        <w:t xml:space="preserve">1) несоответствие НКО требованиям, установленным в </w:t>
      </w:r>
      <w:hyperlink w:anchor="P84" w:history="1">
        <w:r w:rsidRPr="00931CC3">
          <w:rPr>
            <w:rFonts w:ascii="Times New Roman" w:hAnsi="Times New Roman" w:cs="Times New Roman"/>
            <w:sz w:val="28"/>
            <w:szCs w:val="28"/>
          </w:rPr>
          <w:t>пункте 2.5</w:t>
        </w:r>
      </w:hyperlink>
      <w:r w:rsidRPr="001909DF">
        <w:rPr>
          <w:rFonts w:ascii="Times New Roman" w:hAnsi="Times New Roman" w:cs="Times New Roman"/>
          <w:sz w:val="28"/>
          <w:szCs w:val="28"/>
        </w:rPr>
        <w:t xml:space="preserve"> </w:t>
      </w:r>
      <w:r w:rsidRPr="001909DF">
        <w:rPr>
          <w:rFonts w:ascii="Times New Roman" w:hAnsi="Times New Roman" w:cs="Times New Roman"/>
          <w:sz w:val="28"/>
          <w:szCs w:val="28"/>
        </w:rPr>
        <w:lastRenderedPageBreak/>
        <w:t>настоящего Порядка;</w:t>
      </w:r>
    </w:p>
    <w:p w:rsidR="009A3C5D" w:rsidRPr="00931CC3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 xml:space="preserve">2) несоответствие представленных НКО заявок и документов требованиям к заявкам и документам, установленным в объявлении о </w:t>
      </w:r>
      <w:r w:rsidRPr="00931CC3">
        <w:rPr>
          <w:rFonts w:ascii="Times New Roman" w:hAnsi="Times New Roman" w:cs="Times New Roman"/>
          <w:sz w:val="28"/>
          <w:szCs w:val="28"/>
        </w:rPr>
        <w:t xml:space="preserve">проведении конкурсного отбора, в том числе требованиям, установленным </w:t>
      </w:r>
      <w:hyperlink w:anchor="P89" w:history="1">
        <w:r w:rsidRPr="00931CC3">
          <w:rPr>
            <w:rFonts w:ascii="Times New Roman" w:hAnsi="Times New Roman" w:cs="Times New Roman"/>
            <w:sz w:val="28"/>
            <w:szCs w:val="28"/>
          </w:rPr>
          <w:t>пунктом 2.6</w:t>
        </w:r>
      </w:hyperlink>
      <w:r w:rsidRPr="00931CC3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9A3C5D" w:rsidRPr="00931CC3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CC3">
        <w:rPr>
          <w:rFonts w:ascii="Times New Roman" w:hAnsi="Times New Roman" w:cs="Times New Roman"/>
          <w:sz w:val="28"/>
          <w:szCs w:val="28"/>
        </w:rPr>
        <w:t xml:space="preserve">3) представление не в полном объеме документов, указанных в </w:t>
      </w:r>
      <w:hyperlink w:anchor="P89" w:history="1">
        <w:r w:rsidRPr="00931CC3">
          <w:rPr>
            <w:rFonts w:ascii="Times New Roman" w:hAnsi="Times New Roman" w:cs="Times New Roman"/>
            <w:sz w:val="28"/>
            <w:szCs w:val="28"/>
          </w:rPr>
          <w:t>пункте 2.6</w:t>
        </w:r>
      </w:hyperlink>
      <w:r w:rsidRPr="00931CC3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9A3C5D" w:rsidRPr="00931CC3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CC3">
        <w:rPr>
          <w:rFonts w:ascii="Times New Roman" w:hAnsi="Times New Roman" w:cs="Times New Roman"/>
          <w:sz w:val="28"/>
          <w:szCs w:val="28"/>
        </w:rPr>
        <w:t>4) недостоверность представленной НКО информации, в том числе информации о месте нахождения и адресе юридического лица;</w:t>
      </w:r>
    </w:p>
    <w:p w:rsidR="009A3C5D" w:rsidRPr="00931CC3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CC3">
        <w:rPr>
          <w:rFonts w:ascii="Times New Roman" w:hAnsi="Times New Roman" w:cs="Times New Roman"/>
          <w:sz w:val="28"/>
          <w:szCs w:val="28"/>
        </w:rPr>
        <w:t>5) подача заявки после даты и (или) времени, определенных для подачи заявок.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CC3">
        <w:rPr>
          <w:rFonts w:ascii="Times New Roman" w:hAnsi="Times New Roman" w:cs="Times New Roman"/>
          <w:sz w:val="28"/>
          <w:szCs w:val="28"/>
        </w:rPr>
        <w:t xml:space="preserve">3.4. Специалист министерства в течение 2 рабочих дней со дня принятия </w:t>
      </w:r>
      <w:r w:rsidRPr="001909DF">
        <w:rPr>
          <w:rFonts w:ascii="Times New Roman" w:hAnsi="Times New Roman" w:cs="Times New Roman"/>
          <w:sz w:val="28"/>
          <w:szCs w:val="28"/>
        </w:rPr>
        <w:t>решений о допуске к участию в конкурсном отборе (об отклонении заявки):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1) в письменной форме либо в форме электронного документа направляет НКО (способом, позволяющим подтвердить факт его направления) уведомление о принятом решении по почтовому адресу (по адресу электронной почты), указанному в заявке.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В случае принятия решения о допуске к участию в конкурсном отборе в уведомлении также указываются дата, время и место его проведения.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В случае принятия решения об отклонении заявки в уведомлении указываются причины принятого решения;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2) передает заявки и документы НКО, в отношении которых принято решение о допуске к участию в конкурсном отборе, в комиссию.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3.5. Конкурсный отбор проводится в срок не позднее 10 рабочих дней со дня получения заявок и документов от специалиста министерства.</w:t>
      </w:r>
    </w:p>
    <w:p w:rsidR="009A3C5D" w:rsidRPr="00931CC3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CC3">
        <w:rPr>
          <w:rFonts w:ascii="Times New Roman" w:hAnsi="Times New Roman" w:cs="Times New Roman"/>
          <w:sz w:val="28"/>
          <w:szCs w:val="28"/>
        </w:rPr>
        <w:t xml:space="preserve">3.6. В процессе конкурсного отбора комиссия рассматривает заявки и документы, представленные НКО, и проводит оценку заявок согласно </w:t>
      </w:r>
      <w:hyperlink w:anchor="P458" w:history="1">
        <w:r w:rsidRPr="00931CC3">
          <w:rPr>
            <w:rFonts w:ascii="Times New Roman" w:hAnsi="Times New Roman" w:cs="Times New Roman"/>
            <w:sz w:val="28"/>
            <w:szCs w:val="28"/>
          </w:rPr>
          <w:t>критериям</w:t>
        </w:r>
      </w:hyperlink>
      <w:r w:rsidRPr="00931CC3">
        <w:rPr>
          <w:rFonts w:ascii="Times New Roman" w:hAnsi="Times New Roman" w:cs="Times New Roman"/>
          <w:sz w:val="28"/>
          <w:szCs w:val="28"/>
        </w:rPr>
        <w:t xml:space="preserve"> оценки заявок на участие в конкурсном отборе по форме согласно приложению N 3 к настоящему Порядку (далее - критерии оценки).</w:t>
      </w:r>
    </w:p>
    <w:p w:rsidR="009A3C5D" w:rsidRPr="00931CC3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CC3">
        <w:rPr>
          <w:rFonts w:ascii="Times New Roman" w:hAnsi="Times New Roman" w:cs="Times New Roman"/>
          <w:sz w:val="28"/>
          <w:szCs w:val="28"/>
        </w:rPr>
        <w:t>3.7. Оценка каждой заявки осуществляется в следующем порядке:</w:t>
      </w:r>
    </w:p>
    <w:p w:rsidR="009A3C5D" w:rsidRPr="00931CC3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CC3">
        <w:rPr>
          <w:rFonts w:ascii="Times New Roman" w:hAnsi="Times New Roman" w:cs="Times New Roman"/>
          <w:sz w:val="28"/>
          <w:szCs w:val="28"/>
        </w:rPr>
        <w:t xml:space="preserve">1) члены комиссии оценивают заявки в соответствии с критериями оценки с использованием оценочной </w:t>
      </w:r>
      <w:hyperlink w:anchor="P531" w:history="1">
        <w:r w:rsidRPr="00931CC3">
          <w:rPr>
            <w:rFonts w:ascii="Times New Roman" w:hAnsi="Times New Roman" w:cs="Times New Roman"/>
            <w:sz w:val="28"/>
            <w:szCs w:val="28"/>
          </w:rPr>
          <w:t>формы</w:t>
        </w:r>
      </w:hyperlink>
      <w:r w:rsidRPr="00931CC3">
        <w:rPr>
          <w:rFonts w:ascii="Times New Roman" w:hAnsi="Times New Roman" w:cs="Times New Roman"/>
          <w:sz w:val="28"/>
          <w:szCs w:val="28"/>
        </w:rPr>
        <w:t>, установленной в приложении N 4 к настоящему Порядку;</w:t>
      </w:r>
    </w:p>
    <w:p w:rsidR="009A3C5D" w:rsidRPr="00931CC3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CC3">
        <w:rPr>
          <w:rFonts w:ascii="Times New Roman" w:hAnsi="Times New Roman" w:cs="Times New Roman"/>
          <w:sz w:val="28"/>
          <w:szCs w:val="28"/>
        </w:rPr>
        <w:t xml:space="preserve">2) секретарь комиссии на основании оценочных форм, заполненных членами комиссии, заполняет итоговую </w:t>
      </w:r>
      <w:hyperlink w:anchor="P553" w:history="1">
        <w:r w:rsidRPr="00931CC3">
          <w:rPr>
            <w:rFonts w:ascii="Times New Roman" w:hAnsi="Times New Roman" w:cs="Times New Roman"/>
            <w:sz w:val="28"/>
            <w:szCs w:val="28"/>
          </w:rPr>
          <w:t>ведомость</w:t>
        </w:r>
      </w:hyperlink>
      <w:r w:rsidRPr="00931CC3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N 5 к настоящему Порядку.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CC3">
        <w:rPr>
          <w:rFonts w:ascii="Times New Roman" w:hAnsi="Times New Roman" w:cs="Times New Roman"/>
          <w:sz w:val="28"/>
          <w:szCs w:val="28"/>
        </w:rPr>
        <w:t xml:space="preserve">3.8. Итоговая ведомость подписывается секретарем </w:t>
      </w:r>
      <w:r w:rsidRPr="001909DF">
        <w:rPr>
          <w:rFonts w:ascii="Times New Roman" w:hAnsi="Times New Roman" w:cs="Times New Roman"/>
          <w:sz w:val="28"/>
          <w:szCs w:val="28"/>
        </w:rPr>
        <w:t>комиссии и ее председателем в день заседания комиссии.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3.9. По результатам оценки заявок проводится их ранжирование.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3.10. Порядковые номера присваиваются заявкам для включения в итоговую ведомость в зависимости от количества полученных баллов - от максимального значения к минимальному значению.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Максимально возможное количество баллов - 160.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 xml:space="preserve">Победителями конкурсного отбора признаются две НКО, получившие максимальный балл, или НКО, которым присвоен первый и второй </w:t>
      </w:r>
      <w:r w:rsidRPr="001909DF">
        <w:rPr>
          <w:rFonts w:ascii="Times New Roman" w:hAnsi="Times New Roman" w:cs="Times New Roman"/>
          <w:sz w:val="28"/>
          <w:szCs w:val="28"/>
        </w:rPr>
        <w:lastRenderedPageBreak/>
        <w:t>порядковые номера.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В случае получения двумя и более заявками одинакового количества баллов преимущество имеет заявка, ранее поступившая в министерство.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3.11. По результатам конкурсного отбора комиссия принимает решение о победителях конкурсного отбора и о НКО, не прошедших конкурсный отбор (далее - результаты конкурсного отбора).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3.12. Решения комиссии о результатах конкурсного отбора оформляются протоколом комиссии.</w:t>
      </w:r>
    </w:p>
    <w:p w:rsidR="009A3C5D" w:rsidRPr="00931CC3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 xml:space="preserve">Протокол подписывается всеми членами комиссии, присутствовавшими на заседании </w:t>
      </w:r>
      <w:r w:rsidRPr="00931CC3">
        <w:rPr>
          <w:rFonts w:ascii="Times New Roman" w:hAnsi="Times New Roman" w:cs="Times New Roman"/>
          <w:sz w:val="28"/>
          <w:szCs w:val="28"/>
        </w:rPr>
        <w:t>комиссии, в течение 2 рабочих дней со дня проведения заседания комиссии.</w:t>
      </w:r>
    </w:p>
    <w:p w:rsidR="009A3C5D" w:rsidRPr="00931CC3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CC3">
        <w:rPr>
          <w:rFonts w:ascii="Times New Roman" w:hAnsi="Times New Roman" w:cs="Times New Roman"/>
          <w:sz w:val="28"/>
          <w:szCs w:val="28"/>
        </w:rPr>
        <w:t>3.13. Комиссия в течение 2 рабочих дней со дня подписания протокола направляет в министерство информацию о результатах конкурсного отбора.</w:t>
      </w:r>
    </w:p>
    <w:p w:rsidR="009A3C5D" w:rsidRPr="00931CC3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39"/>
      <w:bookmarkEnd w:id="5"/>
      <w:r w:rsidRPr="00931CC3">
        <w:rPr>
          <w:rFonts w:ascii="Times New Roman" w:hAnsi="Times New Roman" w:cs="Times New Roman"/>
          <w:sz w:val="28"/>
          <w:szCs w:val="28"/>
        </w:rPr>
        <w:t>3.14. Министерство в течение одного рабочего дня со дня получения информации о результатах конкурсного отбора издает приказ о предоставлении гранта победителям конкурсного отбора и об отказе в предоставлении гранта в отношении НКО, не прошедших конкурсный отбор.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CC3">
        <w:rPr>
          <w:rFonts w:ascii="Times New Roman" w:hAnsi="Times New Roman" w:cs="Times New Roman"/>
          <w:sz w:val="28"/>
          <w:szCs w:val="28"/>
        </w:rPr>
        <w:t xml:space="preserve">3.15. Министерство в течение одного рабочего дня со дня издания приказа, указанного в </w:t>
      </w:r>
      <w:hyperlink w:anchor="P139" w:history="1">
        <w:r w:rsidRPr="00931CC3">
          <w:rPr>
            <w:rFonts w:ascii="Times New Roman" w:hAnsi="Times New Roman" w:cs="Times New Roman"/>
            <w:sz w:val="28"/>
            <w:szCs w:val="28"/>
          </w:rPr>
          <w:t>пункте 3.14</w:t>
        </w:r>
      </w:hyperlink>
      <w:r w:rsidRPr="00931CC3">
        <w:rPr>
          <w:rFonts w:ascii="Times New Roman" w:hAnsi="Times New Roman" w:cs="Times New Roman"/>
          <w:sz w:val="28"/>
          <w:szCs w:val="28"/>
        </w:rPr>
        <w:t xml:space="preserve"> настоящего Порядка, направляет каждой НКО на указанный в заявке электронный адрес уведомление о принятом в отношении нее решении и размещает на </w:t>
      </w:r>
      <w:r w:rsidRPr="001909DF">
        <w:rPr>
          <w:rFonts w:ascii="Times New Roman" w:hAnsi="Times New Roman" w:cs="Times New Roman"/>
          <w:sz w:val="28"/>
          <w:szCs w:val="28"/>
        </w:rPr>
        <w:t>едином портале, а также на сайте министерства информацию о результатах рассмотрения заявок, включающую следующие сведения: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1) дата, время и место проведения рассмотрения заявок;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2) дата, время и место оценки заявок НКО;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3) информация о НКО, заявки которых были рассмотрены;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4) информация о НКО, заявки которых были отклонены, с указанием причин их отклонения, в том числе положений объявления о проведении конкурсного отбора, которым не соответствуют такие заявки;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5) последовательность оценки заявок НКО, присвоенные заявкам НКО значения по каждому из предусмотренных критериев оценки заявок НКО, принятое на основании результатов оценки указанных заявок решение о присвоении таким заявкам порядковых номеров;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6) наименование получателей гранта, с которыми заключаются Соглашения, и размер предоставляемого им гранта.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4. Порядок предоставления грантов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 xml:space="preserve">4.1. НКО, в отношении которых принято решение о предоставлении гранта (далее - получатель </w:t>
      </w:r>
      <w:r w:rsidRPr="00931CC3">
        <w:rPr>
          <w:rFonts w:ascii="Times New Roman" w:hAnsi="Times New Roman" w:cs="Times New Roman"/>
          <w:sz w:val="28"/>
          <w:szCs w:val="28"/>
        </w:rPr>
        <w:t xml:space="preserve">гранта), министерство в течение 5 рабочих дней со дня издания приказа, указанного в </w:t>
      </w:r>
      <w:hyperlink w:anchor="P139" w:history="1">
        <w:r w:rsidRPr="00931CC3">
          <w:rPr>
            <w:rFonts w:ascii="Times New Roman" w:hAnsi="Times New Roman" w:cs="Times New Roman"/>
            <w:sz w:val="28"/>
            <w:szCs w:val="28"/>
          </w:rPr>
          <w:t>пункте 3.14</w:t>
        </w:r>
      </w:hyperlink>
      <w:r w:rsidRPr="00931CC3">
        <w:rPr>
          <w:rFonts w:ascii="Times New Roman" w:hAnsi="Times New Roman" w:cs="Times New Roman"/>
          <w:sz w:val="28"/>
          <w:szCs w:val="28"/>
        </w:rPr>
        <w:t xml:space="preserve"> настоящего Порядка, направляет оформленные и подписанные министерством два экземпляра проекта соглашения по типовой </w:t>
      </w:r>
      <w:hyperlink r:id="rId8" w:history="1">
        <w:r w:rsidRPr="00931CC3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931CC3">
        <w:rPr>
          <w:rFonts w:ascii="Times New Roman" w:hAnsi="Times New Roman" w:cs="Times New Roman"/>
          <w:sz w:val="28"/>
          <w:szCs w:val="28"/>
        </w:rPr>
        <w:t xml:space="preserve">, утвержденной приказом министерства финансов Амурской области от 29 апреля 2019 г. N 117, размещенным на официальном сайте министерства финансов Амурской </w:t>
      </w:r>
      <w:r w:rsidRPr="001909DF">
        <w:rPr>
          <w:rFonts w:ascii="Times New Roman" w:hAnsi="Times New Roman" w:cs="Times New Roman"/>
          <w:sz w:val="28"/>
          <w:szCs w:val="28"/>
        </w:rPr>
        <w:t xml:space="preserve">области в </w:t>
      </w:r>
      <w:r w:rsidRPr="001909DF">
        <w:rPr>
          <w:rFonts w:ascii="Times New Roman" w:hAnsi="Times New Roman" w:cs="Times New Roman"/>
          <w:sz w:val="28"/>
          <w:szCs w:val="28"/>
        </w:rPr>
        <w:lastRenderedPageBreak/>
        <w:t>информационно-телекоммуникационной сети Интернет по адресу: http://www.fin.amurobl.ru (далее - Соглашение), способом, позволяющим подтвердить факт их направления.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4.2. Соглашение должно включать: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 xml:space="preserve">1) условие о согласовании новых условий Соглашения или о расторжении Соглашения при </w:t>
      </w:r>
      <w:proofErr w:type="spellStart"/>
      <w:r w:rsidRPr="001909DF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1909DF">
        <w:rPr>
          <w:rFonts w:ascii="Times New Roman" w:hAnsi="Times New Roman" w:cs="Times New Roman"/>
          <w:sz w:val="28"/>
          <w:szCs w:val="28"/>
        </w:rPr>
        <w:t xml:space="preserve"> согласия по новым условиям в случае уменьшения министерству ранее доведенных лимитов бюджетных обязательств на предоставление гранта, приводящего к невозможности предоставления гранта в размере, определенном в Соглашении;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2) положение о согласии получателя гранта на осуществление министерством и органом государственного финансового контроля Амурской области проверок за соблюдением целей, условий и порядка предоставления гранта, установленных настоящим Порядком.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4.3. Получатель гранта в течение 10 рабочих дней со дня получения двух экземпляров проекта Соглашения подписывает их и представляет в министерство (способом, позволяющим подтвердить факт его представления) один экземпляр подписанного Соглашения с указанием в нем даты его заключения.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Министерство регистрирует Соглашения в порядке очередности в день их поступления.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4.4. Министерство в течение 30 календарных дней со дня получения подписанного получателем гранта Соглашения предоставляет грант путем его перечисления на расчетный или корреспондентский счет, открытый получателю гранта в учреждениях Центрального банка Российской Федерации или кредитных организациях.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4.5. Гранты предоставляются получателям гранта в размере запрашиваемой суммы на реализацию проекта, но не более 250,0 тыс. рублей.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4.6. Результатом предоставления гранта является реализация проекта любительским творческим коллективом.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 xml:space="preserve">Показателем, необходимым для достижения результата предоставления гранта (далее - показатели результативности), является количество любительских творческих коллективов, получивших </w:t>
      </w:r>
      <w:proofErr w:type="spellStart"/>
      <w:r w:rsidRPr="001909DF">
        <w:rPr>
          <w:rFonts w:ascii="Times New Roman" w:hAnsi="Times New Roman" w:cs="Times New Roman"/>
          <w:sz w:val="28"/>
          <w:szCs w:val="28"/>
        </w:rPr>
        <w:t>грантовую</w:t>
      </w:r>
      <w:proofErr w:type="spellEnd"/>
      <w:r w:rsidRPr="001909DF">
        <w:rPr>
          <w:rFonts w:ascii="Times New Roman" w:hAnsi="Times New Roman" w:cs="Times New Roman"/>
          <w:sz w:val="28"/>
          <w:szCs w:val="28"/>
        </w:rPr>
        <w:t xml:space="preserve"> поддержку.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Конкретные значения показателей результативности устанавливаются министерством в Соглашении.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5. Требования к отчетности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64"/>
      <w:bookmarkEnd w:id="6"/>
      <w:r w:rsidRPr="001909DF">
        <w:rPr>
          <w:rFonts w:ascii="Times New Roman" w:hAnsi="Times New Roman" w:cs="Times New Roman"/>
          <w:sz w:val="28"/>
          <w:szCs w:val="28"/>
        </w:rPr>
        <w:t>5.1. Получатель гранта ежегодно, до 30 декабря, представляет в министерство: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1) отчет об осуществлении расходов, источником финансового обеспечения которых является грант, по форме, определенной Соглашением;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2) отчет о достижении результата и показателя результативности по форме, определенной Соглашением.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Министерство вправе устанавливать в Соглашении сроки и формы представления получателем гранта дополнительной отчетности.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lastRenderedPageBreak/>
        <w:t xml:space="preserve">5.2. Проведение </w:t>
      </w:r>
      <w:r w:rsidRPr="00931CC3">
        <w:rPr>
          <w:rFonts w:ascii="Times New Roman" w:hAnsi="Times New Roman" w:cs="Times New Roman"/>
          <w:sz w:val="28"/>
          <w:szCs w:val="28"/>
        </w:rPr>
        <w:t xml:space="preserve">массовых мероприятий, предусмотренных проектами, и представление отчетности, предусмотренной в </w:t>
      </w:r>
      <w:hyperlink w:anchor="P164" w:history="1">
        <w:r w:rsidRPr="00931CC3">
          <w:rPr>
            <w:rFonts w:ascii="Times New Roman" w:hAnsi="Times New Roman" w:cs="Times New Roman"/>
            <w:sz w:val="28"/>
            <w:szCs w:val="28"/>
          </w:rPr>
          <w:t>пункте 5.1</w:t>
        </w:r>
      </w:hyperlink>
      <w:r w:rsidRPr="00931CC3">
        <w:rPr>
          <w:rFonts w:ascii="Times New Roman" w:hAnsi="Times New Roman" w:cs="Times New Roman"/>
          <w:sz w:val="28"/>
          <w:szCs w:val="28"/>
        </w:rPr>
        <w:t xml:space="preserve"> настоящего Порядка, об использовании грантов, выделенных в 2020 году на их реализацию, продлеваются на срок до 6 месяцев после снятия ограничений, установленных </w:t>
      </w:r>
      <w:hyperlink r:id="rId9" w:history="1">
        <w:r w:rsidRPr="00931CC3">
          <w:rPr>
            <w:rFonts w:ascii="Times New Roman" w:hAnsi="Times New Roman" w:cs="Times New Roman"/>
            <w:sz w:val="28"/>
            <w:szCs w:val="28"/>
          </w:rPr>
          <w:t>распоряжением</w:t>
        </w:r>
      </w:hyperlink>
      <w:r w:rsidRPr="00931CC3">
        <w:rPr>
          <w:rFonts w:ascii="Times New Roman" w:hAnsi="Times New Roman" w:cs="Times New Roman"/>
          <w:sz w:val="28"/>
          <w:szCs w:val="28"/>
        </w:rPr>
        <w:t xml:space="preserve"> губернатора Амурской области </w:t>
      </w:r>
      <w:r w:rsidRPr="001909DF">
        <w:rPr>
          <w:rFonts w:ascii="Times New Roman" w:hAnsi="Times New Roman" w:cs="Times New Roman"/>
          <w:sz w:val="28"/>
          <w:szCs w:val="28"/>
        </w:rPr>
        <w:t>от 27 января 2020 г. N 10-р "О введении режима повышенной готовности", в отношении проведения массовых мероприятий.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6. Требования об осуществлении контроля за соблюдением</w:t>
      </w:r>
    </w:p>
    <w:p w:rsidR="009A3C5D" w:rsidRPr="001909DF" w:rsidRDefault="009A3C5D" w:rsidP="001909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грантов</w:t>
      </w:r>
    </w:p>
    <w:p w:rsidR="009A3C5D" w:rsidRPr="001909DF" w:rsidRDefault="009A3C5D" w:rsidP="001909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и ответственности за их нарушение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6.1. Министерство и органы государственного финансового контроля Амурской области осуществляют обязательную проверку соблюдения получателями гранта условий, целей и порядка предоставления грантов, установленных настоящим Порядком и Соглашением, в порядке, установленном для осуществления финансового контроля.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 xml:space="preserve">6.2. В случае нарушения получателями гранта условий, целей и порядка предоставления грантов, выявленного по фактам проверок, проведенных министерством и уполномоченным органом государственного финансового контроля Амурской области, а также в случае использования грантов не по целевому назначению или </w:t>
      </w:r>
      <w:proofErr w:type="spellStart"/>
      <w:r w:rsidRPr="001909DF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1909DF">
        <w:rPr>
          <w:rFonts w:ascii="Times New Roman" w:hAnsi="Times New Roman" w:cs="Times New Roman"/>
          <w:sz w:val="28"/>
          <w:szCs w:val="28"/>
        </w:rPr>
        <w:t xml:space="preserve"> значений показателей результативности получатель гранта обязан возвратить грант в областной бюджет.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 xml:space="preserve">Требование о возврате средств гранта в областной бюджет направляется получателям гранта министерством в течение 5 рабочих дней со дня выявления нарушений целей, условий и порядка предоставления грантов, а также </w:t>
      </w:r>
      <w:proofErr w:type="spellStart"/>
      <w:r w:rsidRPr="001909DF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1909DF">
        <w:rPr>
          <w:rFonts w:ascii="Times New Roman" w:hAnsi="Times New Roman" w:cs="Times New Roman"/>
          <w:sz w:val="28"/>
          <w:szCs w:val="28"/>
        </w:rPr>
        <w:t xml:space="preserve"> значений показателей результативности.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6.3. Возврат гранта получателем гранта производится в течение 30 календарных дней со дня получения требования министерства по реквизитам и коду классификации доходов бюджетов Российской Федерации, указанным в требовании.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6.4. Не использованный в полном объеме в отчетном финансовом году остаток гранта подлежит возврату в областной бюджет в течение первых 15 рабочих дней года, следующего за отчетным, по реквизитам и коду классификации доходов бюджетов Российской Федерации, указанным министерством.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6.5. В случае невозврата средств гранта добровольно взыскание средств осуществляется в порядке, установленном законодательством Российской Федерации.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474F61">
      <w:pPr>
        <w:pStyle w:val="ConsPlusNormal"/>
        <w:pageBreakBefore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lastRenderedPageBreak/>
        <w:t>Приложение N 1</w:t>
      </w:r>
    </w:p>
    <w:p w:rsidR="009A3C5D" w:rsidRPr="001909DF" w:rsidRDefault="009A3C5D" w:rsidP="001909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к Порядку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9A3C5D" w:rsidRPr="001909DF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P188"/>
            <w:bookmarkEnd w:id="7"/>
            <w:r w:rsidRPr="001909DF">
              <w:rPr>
                <w:rFonts w:ascii="Times New Roman" w:hAnsi="Times New Roman" w:cs="Times New Roman"/>
                <w:b/>
                <w:sz w:val="28"/>
                <w:szCs w:val="28"/>
              </w:rPr>
              <w:t>Заявка</w:t>
            </w:r>
          </w:p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b/>
                <w:sz w:val="28"/>
                <w:szCs w:val="28"/>
              </w:rPr>
              <w:t>на участие в конкурсном отборе</w:t>
            </w:r>
          </w:p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b/>
                <w:sz w:val="28"/>
                <w:szCs w:val="28"/>
              </w:rPr>
              <w:t>"_____________________________"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C5D" w:rsidRPr="001909DF" w:rsidRDefault="009A3C5D" w:rsidP="001909D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1. Заявление</w:t>
            </w:r>
          </w:p>
        </w:tc>
      </w:tr>
    </w:tbl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34"/>
        <w:gridCol w:w="5386"/>
      </w:tblGrid>
      <w:tr w:rsidR="009A3C5D" w:rsidRPr="001909DF">
        <w:tc>
          <w:tcPr>
            <w:tcW w:w="363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1. Регистрационный номер заявки (заполняется министерством культуры и национальной политики Амурской области (далее - министерство)</w:t>
            </w:r>
          </w:p>
        </w:tc>
        <w:tc>
          <w:tcPr>
            <w:tcW w:w="53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C5D" w:rsidRPr="001909DF">
        <w:tc>
          <w:tcPr>
            <w:tcW w:w="363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2. Дата и время получения заявки (заполняется министерством)</w:t>
            </w:r>
          </w:p>
        </w:tc>
        <w:tc>
          <w:tcPr>
            <w:tcW w:w="53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"__" _____________ 20__ г.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__________ ч. ________ мин.</w:t>
            </w:r>
          </w:p>
        </w:tc>
      </w:tr>
      <w:tr w:rsidR="009A3C5D" w:rsidRPr="001909DF">
        <w:tc>
          <w:tcPr>
            <w:tcW w:w="363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3. Приоритетное направление отбора</w:t>
            </w:r>
          </w:p>
        </w:tc>
        <w:tc>
          <w:tcPr>
            <w:tcW w:w="53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Указать приоритетное направление, которому соответствует заявляемый проект, в соответствии с объявлением о проведении отбора</w:t>
            </w:r>
          </w:p>
        </w:tc>
      </w:tr>
      <w:tr w:rsidR="009A3C5D" w:rsidRPr="001909DF">
        <w:tc>
          <w:tcPr>
            <w:tcW w:w="363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4. Название проекта</w:t>
            </w:r>
          </w:p>
        </w:tc>
        <w:tc>
          <w:tcPr>
            <w:tcW w:w="53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C5D" w:rsidRPr="001909DF">
        <w:tc>
          <w:tcPr>
            <w:tcW w:w="363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P203"/>
            <w:bookmarkEnd w:id="8"/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5. Запрашиваемый размер гранта</w:t>
            </w:r>
          </w:p>
        </w:tc>
        <w:tc>
          <w:tcPr>
            <w:tcW w:w="53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Указать сумму в рублях, сумма оформляется цифрами и прописью</w:t>
            </w:r>
          </w:p>
        </w:tc>
      </w:tr>
      <w:tr w:rsidR="009A3C5D" w:rsidRPr="001909DF">
        <w:tc>
          <w:tcPr>
            <w:tcW w:w="3634" w:type="dxa"/>
          </w:tcPr>
          <w:p w:rsidR="009A3C5D" w:rsidRPr="00931CC3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P205"/>
            <w:bookmarkEnd w:id="9"/>
            <w:r w:rsidRPr="00931CC3">
              <w:rPr>
                <w:rFonts w:ascii="Times New Roman" w:hAnsi="Times New Roman" w:cs="Times New Roman"/>
                <w:sz w:val="28"/>
                <w:szCs w:val="28"/>
              </w:rPr>
              <w:t>6. Сумма средств, привлекаемых из внебюджетных источников для реализации проекта</w:t>
            </w:r>
          </w:p>
        </w:tc>
        <w:tc>
          <w:tcPr>
            <w:tcW w:w="53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Указать сумму в рублях, сумма оформляется цифрами и прописью</w:t>
            </w:r>
          </w:p>
        </w:tc>
      </w:tr>
      <w:tr w:rsidR="009A3C5D" w:rsidRPr="001909DF">
        <w:tc>
          <w:tcPr>
            <w:tcW w:w="3634" w:type="dxa"/>
          </w:tcPr>
          <w:p w:rsidR="009A3C5D" w:rsidRPr="00931CC3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1CC3">
              <w:rPr>
                <w:rFonts w:ascii="Times New Roman" w:hAnsi="Times New Roman" w:cs="Times New Roman"/>
                <w:sz w:val="28"/>
                <w:szCs w:val="28"/>
              </w:rPr>
              <w:t xml:space="preserve">7. Бюджет проекта (сумма </w:t>
            </w:r>
            <w:hyperlink w:anchor="P203" w:history="1">
              <w:r w:rsidRPr="00931CC3">
                <w:rPr>
                  <w:rFonts w:ascii="Times New Roman" w:hAnsi="Times New Roman" w:cs="Times New Roman"/>
                  <w:sz w:val="28"/>
                  <w:szCs w:val="28"/>
                </w:rPr>
                <w:t>п. 5</w:t>
              </w:r>
            </w:hyperlink>
            <w:r w:rsidRPr="00931CC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w:anchor="P205" w:history="1">
              <w:r w:rsidRPr="00931CC3">
                <w:rPr>
                  <w:rFonts w:ascii="Times New Roman" w:hAnsi="Times New Roman" w:cs="Times New Roman"/>
                  <w:sz w:val="28"/>
                  <w:szCs w:val="28"/>
                </w:rPr>
                <w:t>п. 6</w:t>
              </w:r>
            </w:hyperlink>
            <w:r w:rsidRPr="00931CC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3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Указать сумму в рублях, сумма оформляется цифрами и прописью</w:t>
            </w:r>
          </w:p>
        </w:tc>
      </w:tr>
      <w:tr w:rsidR="009A3C5D" w:rsidRPr="001909DF">
        <w:tc>
          <w:tcPr>
            <w:tcW w:w="3634" w:type="dxa"/>
          </w:tcPr>
          <w:p w:rsidR="009A3C5D" w:rsidRPr="00931CC3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1CC3">
              <w:rPr>
                <w:rFonts w:ascii="Times New Roman" w:hAnsi="Times New Roman" w:cs="Times New Roman"/>
                <w:sz w:val="28"/>
                <w:szCs w:val="28"/>
              </w:rPr>
              <w:t>8. Полное наименование организации-заявителя</w:t>
            </w:r>
          </w:p>
        </w:tc>
        <w:tc>
          <w:tcPr>
            <w:tcW w:w="53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Согласно свидетельству о государственной регистрации</w:t>
            </w:r>
          </w:p>
        </w:tc>
      </w:tr>
      <w:tr w:rsidR="009A3C5D" w:rsidRPr="001909DF">
        <w:tc>
          <w:tcPr>
            <w:tcW w:w="363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9. Сокращенное наименование организации-заявителя</w:t>
            </w:r>
          </w:p>
        </w:tc>
        <w:tc>
          <w:tcPr>
            <w:tcW w:w="53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Согласно свидетельству о государственной регистрации</w:t>
            </w:r>
          </w:p>
        </w:tc>
      </w:tr>
      <w:tr w:rsidR="009A3C5D" w:rsidRPr="001909DF">
        <w:tc>
          <w:tcPr>
            <w:tcW w:w="363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10. Организационно-</w:t>
            </w:r>
            <w:r w:rsidRPr="001909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правовая форма</w:t>
            </w:r>
          </w:p>
        </w:tc>
        <w:tc>
          <w:tcPr>
            <w:tcW w:w="53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Согласно свидетельству о </w:t>
            </w: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государственной регистрации</w:t>
            </w:r>
          </w:p>
        </w:tc>
      </w:tr>
      <w:tr w:rsidR="009A3C5D" w:rsidRPr="001909DF">
        <w:tc>
          <w:tcPr>
            <w:tcW w:w="363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 Реквизиты</w:t>
            </w:r>
          </w:p>
        </w:tc>
        <w:tc>
          <w:tcPr>
            <w:tcW w:w="53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ИНН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КПП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ОГРН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Дата создания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Дата государственной регистрации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ОКПО</w:t>
            </w:r>
          </w:p>
          <w:p w:rsidR="009A3C5D" w:rsidRPr="001909DF" w:rsidRDefault="00931CC3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9A3C5D" w:rsidRPr="00931CC3">
                <w:rPr>
                  <w:rFonts w:ascii="Times New Roman" w:hAnsi="Times New Roman" w:cs="Times New Roman"/>
                  <w:i/>
                  <w:sz w:val="28"/>
                  <w:szCs w:val="28"/>
                </w:rPr>
                <w:t>ОКВЭД</w:t>
              </w:r>
            </w:hyperlink>
            <w:r w:rsidR="009A3C5D" w:rsidRPr="00931CC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</w:t>
            </w:r>
            <w:r w:rsidR="009A3C5D"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казать через точку с запятой)</w:t>
            </w:r>
          </w:p>
        </w:tc>
      </w:tr>
      <w:tr w:rsidR="009A3C5D" w:rsidRPr="001909DF">
        <w:tc>
          <w:tcPr>
            <w:tcW w:w="363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12. Контактная информация</w:t>
            </w:r>
          </w:p>
        </w:tc>
        <w:tc>
          <w:tcPr>
            <w:tcW w:w="53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Юридический адрес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Фактический (почтовый) адрес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Телефон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Факс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Электронная почта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Адрес сайта в сети Интернет</w:t>
            </w:r>
          </w:p>
        </w:tc>
      </w:tr>
      <w:tr w:rsidR="009A3C5D" w:rsidRPr="001909DF">
        <w:tc>
          <w:tcPr>
            <w:tcW w:w="363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13. Банковские реквизиты</w:t>
            </w:r>
          </w:p>
        </w:tc>
        <w:tc>
          <w:tcPr>
            <w:tcW w:w="53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учреждения банка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ИНН/КПП банка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Корреспондентский счет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БИК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Расчетный счет</w:t>
            </w:r>
          </w:p>
        </w:tc>
      </w:tr>
      <w:tr w:rsidR="009A3C5D" w:rsidRPr="001909DF">
        <w:tc>
          <w:tcPr>
            <w:tcW w:w="363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14. Руководитель заявителя</w:t>
            </w:r>
          </w:p>
        </w:tc>
        <w:tc>
          <w:tcPr>
            <w:tcW w:w="53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Фамилия, имя, отчество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Должность руководителя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Городской телефон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Мобильный телефон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Электронная почта</w:t>
            </w:r>
          </w:p>
        </w:tc>
      </w:tr>
      <w:tr w:rsidR="009A3C5D" w:rsidRPr="001909DF">
        <w:tc>
          <w:tcPr>
            <w:tcW w:w="363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15. Главный бухгалтер (бухгалтер) заявителя</w:t>
            </w:r>
          </w:p>
        </w:tc>
        <w:tc>
          <w:tcPr>
            <w:tcW w:w="53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Фамилия, имя, отчество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Должность руководителя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Городской телефон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Мобильный телефон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Электронная почта</w:t>
            </w:r>
          </w:p>
        </w:tc>
      </w:tr>
      <w:tr w:rsidR="009A3C5D" w:rsidRPr="001909DF">
        <w:tc>
          <w:tcPr>
            <w:tcW w:w="363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16. Учредители заявителя</w:t>
            </w:r>
          </w:p>
        </w:tc>
        <w:tc>
          <w:tcPr>
            <w:tcW w:w="53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Физические лица (указать количество)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Юридические лица (перечислить)</w:t>
            </w:r>
          </w:p>
        </w:tc>
      </w:tr>
      <w:tr w:rsidR="009A3C5D" w:rsidRPr="001909DF">
        <w:tc>
          <w:tcPr>
            <w:tcW w:w="363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17. Имеющиеся материально-технические и информационные ресурсы</w:t>
            </w:r>
          </w:p>
        </w:tc>
        <w:tc>
          <w:tcPr>
            <w:tcW w:w="53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Помещение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Оборудование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Периодические издания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Другое (указать)</w:t>
            </w:r>
          </w:p>
        </w:tc>
      </w:tr>
      <w:tr w:rsidR="009A3C5D" w:rsidRPr="001909DF">
        <w:tc>
          <w:tcPr>
            <w:tcW w:w="363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18. География деятельности заявителя</w:t>
            </w:r>
          </w:p>
        </w:tc>
        <w:tc>
          <w:tcPr>
            <w:tcW w:w="53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C5D" w:rsidRPr="001909DF">
        <w:tc>
          <w:tcPr>
            <w:tcW w:w="363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 xml:space="preserve">19. Количество членов </w:t>
            </w:r>
            <w:r w:rsidRPr="001909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(участников) организации-заявителя</w:t>
            </w:r>
          </w:p>
        </w:tc>
        <w:tc>
          <w:tcPr>
            <w:tcW w:w="53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Физические лица (указать количество)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Юридические лица (указать количество)</w:t>
            </w:r>
          </w:p>
        </w:tc>
      </w:tr>
      <w:tr w:rsidR="009A3C5D" w:rsidRPr="001909DF">
        <w:tc>
          <w:tcPr>
            <w:tcW w:w="363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 Количество штатных работников</w:t>
            </w:r>
          </w:p>
        </w:tc>
        <w:tc>
          <w:tcPr>
            <w:tcW w:w="53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На постоянной основе (количество человек)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Временные (количество человек)</w:t>
            </w:r>
          </w:p>
        </w:tc>
      </w:tr>
      <w:tr w:rsidR="009A3C5D" w:rsidRPr="001909DF">
        <w:tc>
          <w:tcPr>
            <w:tcW w:w="363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21. Количество добровольцев (волонтеров) организации-заявителя</w:t>
            </w:r>
          </w:p>
        </w:tc>
        <w:tc>
          <w:tcPr>
            <w:tcW w:w="53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Постоянные (количество человек)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Временные (количество человек)</w:t>
            </w:r>
          </w:p>
        </w:tc>
      </w:tr>
      <w:tr w:rsidR="009A3C5D" w:rsidRPr="001909DF">
        <w:tc>
          <w:tcPr>
            <w:tcW w:w="363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22. Доходы организации за последний год</w:t>
            </w:r>
          </w:p>
        </w:tc>
        <w:tc>
          <w:tcPr>
            <w:tcW w:w="53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Рублей</w:t>
            </w:r>
          </w:p>
        </w:tc>
      </w:tr>
      <w:tr w:rsidR="009A3C5D" w:rsidRPr="001909DF">
        <w:tc>
          <w:tcPr>
            <w:tcW w:w="363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23. Источники доходов</w:t>
            </w:r>
          </w:p>
        </w:tc>
        <w:tc>
          <w:tcPr>
            <w:tcW w:w="53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C5D" w:rsidRPr="001909DF">
        <w:tc>
          <w:tcPr>
            <w:tcW w:w="363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24. Количество физических лиц и организаций, которым постоянно оказывались услуги за предыдущий год (если таковые имеются)</w:t>
            </w:r>
          </w:p>
        </w:tc>
        <w:tc>
          <w:tcPr>
            <w:tcW w:w="53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Указать общее количество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Физические лица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i/>
                <w:sz w:val="28"/>
                <w:szCs w:val="28"/>
              </w:rPr>
              <w:t>Юридические лица</w:t>
            </w:r>
          </w:p>
        </w:tc>
      </w:tr>
      <w:tr w:rsidR="009A3C5D" w:rsidRPr="001909DF">
        <w:tc>
          <w:tcPr>
            <w:tcW w:w="9020" w:type="dxa"/>
            <w:gridSpan w:val="2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25. Основные реализованные заявителем программы (проекты) за последние 3 года (перечислить с указанием периода выполнения проекта, названия проекта, суммы, источника финансирования, достигнутых результатов)</w:t>
            </w:r>
          </w:p>
        </w:tc>
      </w:tr>
    </w:tbl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4"/>
        <w:gridCol w:w="2154"/>
        <w:gridCol w:w="1411"/>
        <w:gridCol w:w="1766"/>
        <w:gridCol w:w="1786"/>
        <w:gridCol w:w="1445"/>
      </w:tblGrid>
      <w:tr w:rsidR="009A3C5D" w:rsidRPr="001909DF">
        <w:tc>
          <w:tcPr>
            <w:tcW w:w="494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2154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Период выполнения</w:t>
            </w:r>
          </w:p>
        </w:tc>
        <w:tc>
          <w:tcPr>
            <w:tcW w:w="1411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Название проекта</w:t>
            </w:r>
          </w:p>
        </w:tc>
        <w:tc>
          <w:tcPr>
            <w:tcW w:w="1766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(руб.)</w:t>
            </w:r>
          </w:p>
        </w:tc>
        <w:tc>
          <w:tcPr>
            <w:tcW w:w="1786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445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Основные результаты</w:t>
            </w:r>
          </w:p>
        </w:tc>
      </w:tr>
      <w:tr w:rsidR="009A3C5D" w:rsidRPr="001909DF">
        <w:tc>
          <w:tcPr>
            <w:tcW w:w="49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5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6"/>
        <w:gridCol w:w="2025"/>
      </w:tblGrid>
      <w:tr w:rsidR="009A3C5D" w:rsidRPr="001909DF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Достоверность информации (в том числе документов), представленной в составе заявки на участие в отборе, подтверждаю.</w:t>
            </w:r>
          </w:p>
          <w:p w:rsidR="009A3C5D" w:rsidRPr="001909DF" w:rsidRDefault="009A3C5D" w:rsidP="001909D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С условиями отбора и предоставления гранта ознакомлен.</w:t>
            </w:r>
          </w:p>
          <w:p w:rsidR="009A3C5D" w:rsidRPr="001909DF" w:rsidRDefault="009A3C5D" w:rsidP="001909D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На осуществление министерством культуры и национальной политики Амурской области публикации (размещения) в информационно-телекоммуникационной сети Интернет информации о юридическом лице</w:t>
            </w:r>
          </w:p>
        </w:tc>
      </w:tr>
      <w:tr w:rsidR="009A3C5D" w:rsidRPr="001909DF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C5D" w:rsidRPr="001909DF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(наименование юридического лица)</w:t>
            </w:r>
          </w:p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о подаваемом им заявлении, иной информации о юридическом лице, связанной с конкурсным отбором, согласен.</w:t>
            </w:r>
          </w:p>
        </w:tc>
      </w:tr>
      <w:tr w:rsidR="009A3C5D" w:rsidRPr="001909DF">
        <w:tc>
          <w:tcPr>
            <w:tcW w:w="704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C5D" w:rsidRPr="001909DF">
        <w:tc>
          <w:tcPr>
            <w:tcW w:w="704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9A3C5D" w:rsidRPr="001909DF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На осуществление министерством культуры и национальной политики Амурской области и органом государственного финансового контроля Амурской области проверок соблюдения условий, целей и порядка предоставления гранта согласен.</w:t>
            </w:r>
          </w:p>
        </w:tc>
      </w:tr>
      <w:tr w:rsidR="009A3C5D" w:rsidRPr="001909DF">
        <w:tc>
          <w:tcPr>
            <w:tcW w:w="704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C5D" w:rsidRPr="001909DF">
        <w:tblPrEx>
          <w:tblBorders>
            <w:insideH w:val="single" w:sz="4" w:space="0" w:color="auto"/>
          </w:tblBorders>
        </w:tblPrEx>
        <w:tc>
          <w:tcPr>
            <w:tcW w:w="704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45"/>
        <w:gridCol w:w="1531"/>
        <w:gridCol w:w="340"/>
        <w:gridCol w:w="3515"/>
        <w:gridCol w:w="340"/>
      </w:tblGrid>
      <w:tr w:rsidR="009A3C5D" w:rsidRPr="001909DF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A3C5D" w:rsidRPr="001909DF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C5D" w:rsidRPr="001909DF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"__" _____________ 20__ года</w:t>
            </w:r>
          </w:p>
        </w:tc>
      </w:tr>
      <w:tr w:rsidR="009A3C5D" w:rsidRPr="001909DF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A3C5D" w:rsidRPr="001909DF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931CC3">
            <w:pPr>
              <w:pStyle w:val="ConsPlusNormal"/>
              <w:pageBreakBefore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Паспорт проекта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1. Наименование организации-заявителя.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2. Наименование проекта.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3. Целевые группы проекта.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4. География проекта.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5. Обоснование социальной значимости проекта.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6. Основные цели и задачи проекта.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7. Описание проекта (не более 2 страниц).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8. Команда проекта (квалифицированные специалисты).</w:t>
            </w:r>
          </w:p>
        </w:tc>
      </w:tr>
    </w:tbl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09"/>
        <w:gridCol w:w="4762"/>
      </w:tblGrid>
      <w:tr w:rsidR="009A3C5D" w:rsidRPr="001909DF">
        <w:tc>
          <w:tcPr>
            <w:tcW w:w="4309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4762" w:type="dxa"/>
            <w:vAlign w:val="bottom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Образование, опыт работы, включая опыт реализации проектов в области культуры и искусства</w:t>
            </w:r>
          </w:p>
        </w:tc>
      </w:tr>
      <w:tr w:rsidR="009A3C5D" w:rsidRPr="001909DF">
        <w:tc>
          <w:tcPr>
            <w:tcW w:w="4309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C5D" w:rsidRPr="001909DF">
        <w:tc>
          <w:tcPr>
            <w:tcW w:w="4309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A3C5D" w:rsidRPr="001909DF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9. Календарный план реализации проекта (поэтапный)</w:t>
            </w:r>
          </w:p>
        </w:tc>
      </w:tr>
    </w:tbl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26"/>
        <w:gridCol w:w="2707"/>
        <w:gridCol w:w="4309"/>
      </w:tblGrid>
      <w:tr w:rsidR="009A3C5D" w:rsidRPr="001909DF">
        <w:tc>
          <w:tcPr>
            <w:tcW w:w="2026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707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Сроки начала и окончания (месяц, год)</w:t>
            </w:r>
          </w:p>
        </w:tc>
        <w:tc>
          <w:tcPr>
            <w:tcW w:w="4309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Ожидаемые итоги (с указанием количественных и качественных показателей)</w:t>
            </w:r>
          </w:p>
        </w:tc>
      </w:tr>
      <w:tr w:rsidR="009A3C5D" w:rsidRPr="001909DF">
        <w:tc>
          <w:tcPr>
            <w:tcW w:w="202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7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9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C5D" w:rsidRPr="001909DF">
        <w:tc>
          <w:tcPr>
            <w:tcW w:w="202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7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9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A3C5D" w:rsidRPr="001909DF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10. Ожидаемый социальный эффект, который будет достигнут в результате реализации проекта (качественные и (или) количественные показатели).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11. Финансирование проекта: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полная стоимость проекта ______________ (руб.)., из них: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11.1. За счет гранта __________________________ (руб.).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 xml:space="preserve">11.2. </w:t>
            </w:r>
            <w:proofErr w:type="spellStart"/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, включая собственные средства организации-заявителя, __________________________________________ (руб.);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собственные средства организации-заявителя на реализацию проекта ________________________________________________________ руб.,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иных организаций, участвующих в </w:t>
            </w:r>
            <w:proofErr w:type="spellStart"/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софинансировании</w:t>
            </w:r>
            <w:proofErr w:type="spellEnd"/>
            <w:r w:rsidRPr="001909DF">
              <w:rPr>
                <w:rFonts w:ascii="Times New Roman" w:hAnsi="Times New Roman" w:cs="Times New Roman"/>
                <w:sz w:val="28"/>
                <w:szCs w:val="28"/>
              </w:rPr>
              <w:t xml:space="preserve"> проекта (указать название и сумму </w:t>
            </w:r>
            <w:proofErr w:type="spellStart"/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1909DF">
              <w:rPr>
                <w:rFonts w:ascii="Times New Roman" w:hAnsi="Times New Roman" w:cs="Times New Roman"/>
                <w:sz w:val="28"/>
                <w:szCs w:val="28"/>
              </w:rPr>
              <w:t xml:space="preserve"> по каждой организации)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 руб.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 Источники и период финансирования продолжения проекта (если планируется после окончания средств гранта).</w:t>
            </w:r>
          </w:p>
        </w:tc>
      </w:tr>
    </w:tbl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45"/>
        <w:gridCol w:w="1531"/>
        <w:gridCol w:w="347"/>
        <w:gridCol w:w="3515"/>
        <w:gridCol w:w="359"/>
      </w:tblGrid>
      <w:tr w:rsidR="009A3C5D" w:rsidRPr="001909DF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A3C5D" w:rsidRPr="001909DF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C5D" w:rsidRPr="001909DF">
        <w:tc>
          <w:tcPr>
            <w:tcW w:w="90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"__" _____________ 20__ года</w:t>
            </w:r>
          </w:p>
        </w:tc>
      </w:tr>
      <w:tr w:rsidR="009A3C5D" w:rsidRPr="001909DF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A3C5D" w:rsidRPr="001909DF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931CC3">
            <w:pPr>
              <w:pStyle w:val="ConsPlusNormal"/>
              <w:pageBreakBefore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Смета проекта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Название проекта, на который запрашивается грант:</w:t>
            </w:r>
          </w:p>
        </w:tc>
      </w:tr>
      <w:tr w:rsidR="009A3C5D" w:rsidRPr="001909DF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1483"/>
        <w:gridCol w:w="1234"/>
        <w:gridCol w:w="1147"/>
        <w:gridCol w:w="1114"/>
        <w:gridCol w:w="1488"/>
        <w:gridCol w:w="2041"/>
      </w:tblGrid>
      <w:tr w:rsidR="009A3C5D" w:rsidRPr="001909DF">
        <w:tc>
          <w:tcPr>
            <w:tcW w:w="562" w:type="dxa"/>
            <w:vMerge w:val="restart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483" w:type="dxa"/>
            <w:vMerge w:val="restart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Наименование статьи</w:t>
            </w:r>
          </w:p>
        </w:tc>
        <w:tc>
          <w:tcPr>
            <w:tcW w:w="1234" w:type="dxa"/>
            <w:vMerge w:val="restart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Количество единиц</w:t>
            </w:r>
          </w:p>
        </w:tc>
        <w:tc>
          <w:tcPr>
            <w:tcW w:w="1147" w:type="dxa"/>
            <w:vMerge w:val="restart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Стоимость единицы</w:t>
            </w:r>
          </w:p>
        </w:tc>
        <w:tc>
          <w:tcPr>
            <w:tcW w:w="1114" w:type="dxa"/>
            <w:vMerge w:val="restart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Общая стоимость проекта, руб.</w:t>
            </w:r>
          </w:p>
        </w:tc>
        <w:tc>
          <w:tcPr>
            <w:tcW w:w="3529" w:type="dxa"/>
            <w:gridSpan w:val="2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9A3C5D" w:rsidRPr="001909DF">
        <w:tc>
          <w:tcPr>
            <w:tcW w:w="562" w:type="dxa"/>
            <w:vMerge/>
          </w:tcPr>
          <w:p w:rsidR="009A3C5D" w:rsidRPr="001909DF" w:rsidRDefault="009A3C5D" w:rsidP="00190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vMerge/>
          </w:tcPr>
          <w:p w:rsidR="009A3C5D" w:rsidRPr="001909DF" w:rsidRDefault="009A3C5D" w:rsidP="00190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4" w:type="dxa"/>
            <w:vMerge/>
          </w:tcPr>
          <w:p w:rsidR="009A3C5D" w:rsidRPr="001909DF" w:rsidRDefault="009A3C5D" w:rsidP="00190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vMerge/>
          </w:tcPr>
          <w:p w:rsidR="009A3C5D" w:rsidRPr="001909DF" w:rsidRDefault="009A3C5D" w:rsidP="00190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vMerge/>
          </w:tcPr>
          <w:p w:rsidR="009A3C5D" w:rsidRPr="001909DF" w:rsidRDefault="009A3C5D" w:rsidP="00190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8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средства гранта</w:t>
            </w:r>
          </w:p>
        </w:tc>
        <w:tc>
          <w:tcPr>
            <w:tcW w:w="2041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, включая собственные средства НКО</w:t>
            </w:r>
          </w:p>
        </w:tc>
      </w:tr>
      <w:tr w:rsidR="009A3C5D" w:rsidRPr="001909DF">
        <w:tc>
          <w:tcPr>
            <w:tcW w:w="562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3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4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7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4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88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41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A3C5D" w:rsidRPr="001909DF">
        <w:tc>
          <w:tcPr>
            <w:tcW w:w="56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8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C5D" w:rsidRPr="001909DF">
        <w:tc>
          <w:tcPr>
            <w:tcW w:w="56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8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C5D" w:rsidRPr="001909DF">
        <w:tc>
          <w:tcPr>
            <w:tcW w:w="4426" w:type="dxa"/>
            <w:gridSpan w:val="4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ИТОГО ПО ПРОЕКТУ</w:t>
            </w:r>
          </w:p>
        </w:tc>
        <w:tc>
          <w:tcPr>
            <w:tcW w:w="111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8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45"/>
        <w:gridCol w:w="1531"/>
        <w:gridCol w:w="340"/>
        <w:gridCol w:w="3515"/>
        <w:gridCol w:w="340"/>
      </w:tblGrid>
      <w:tr w:rsidR="009A3C5D" w:rsidRPr="001909DF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A3C5D" w:rsidRPr="001909DF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C5D" w:rsidRPr="001909DF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"__" _____________ 20__ года</w:t>
            </w:r>
          </w:p>
        </w:tc>
      </w:tr>
      <w:tr w:rsidR="009A3C5D" w:rsidRPr="001909DF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pageBreakBefore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lastRenderedPageBreak/>
        <w:t>Приложение N 2</w:t>
      </w:r>
    </w:p>
    <w:p w:rsidR="009A3C5D" w:rsidRPr="001909DF" w:rsidRDefault="009A3C5D" w:rsidP="001909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к Порядку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436"/>
      <w:bookmarkEnd w:id="10"/>
      <w:r w:rsidRPr="001909DF">
        <w:rPr>
          <w:rFonts w:ascii="Times New Roman" w:hAnsi="Times New Roman" w:cs="Times New Roman"/>
          <w:b/>
          <w:sz w:val="28"/>
          <w:szCs w:val="28"/>
        </w:rPr>
        <w:t>Реестр заявок на участие в конкурсном отборе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6"/>
        <w:gridCol w:w="1762"/>
        <w:gridCol w:w="3231"/>
        <w:gridCol w:w="3231"/>
      </w:tblGrid>
      <w:tr w:rsidR="009A3C5D" w:rsidRPr="001909DF">
        <w:tc>
          <w:tcPr>
            <w:tcW w:w="816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762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Дата и время поступления заявки</w:t>
            </w:r>
          </w:p>
        </w:tc>
        <w:tc>
          <w:tcPr>
            <w:tcW w:w="3231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организации-заявителя</w:t>
            </w:r>
          </w:p>
        </w:tc>
        <w:tc>
          <w:tcPr>
            <w:tcW w:w="3231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</w:p>
        </w:tc>
      </w:tr>
      <w:tr w:rsidR="009A3C5D" w:rsidRPr="001909DF">
        <w:tc>
          <w:tcPr>
            <w:tcW w:w="81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C5D" w:rsidRPr="001909DF">
        <w:tc>
          <w:tcPr>
            <w:tcW w:w="81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pageBreakBefore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lastRenderedPageBreak/>
        <w:t>Приложение N 3</w:t>
      </w:r>
    </w:p>
    <w:p w:rsidR="009A3C5D" w:rsidRPr="001909DF" w:rsidRDefault="009A3C5D" w:rsidP="001909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к Порядку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P458"/>
      <w:bookmarkEnd w:id="11"/>
      <w:r w:rsidRPr="001909DF">
        <w:rPr>
          <w:rFonts w:ascii="Times New Roman" w:hAnsi="Times New Roman" w:cs="Times New Roman"/>
          <w:sz w:val="28"/>
          <w:szCs w:val="28"/>
        </w:rPr>
        <w:t>КРИТЕРИИ ОЦЕНКИ ЗАЯВОК НА УЧАСТИЕ В КОНКУРСНОМ ОТБОРЕ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6"/>
        <w:gridCol w:w="6746"/>
        <w:gridCol w:w="1632"/>
      </w:tblGrid>
      <w:tr w:rsidR="009A3C5D" w:rsidRPr="001909DF">
        <w:tc>
          <w:tcPr>
            <w:tcW w:w="686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746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Наименование критерия</w:t>
            </w:r>
          </w:p>
        </w:tc>
        <w:tc>
          <w:tcPr>
            <w:tcW w:w="1632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Балльная шкала</w:t>
            </w:r>
          </w:p>
        </w:tc>
      </w:tr>
      <w:tr w:rsidR="009A3C5D" w:rsidRPr="001909DF">
        <w:tc>
          <w:tcPr>
            <w:tcW w:w="6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74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Критерии значимости и актуальности проекта</w:t>
            </w:r>
          </w:p>
        </w:tc>
        <w:tc>
          <w:tcPr>
            <w:tcW w:w="163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0 - 30</w:t>
            </w:r>
          </w:p>
        </w:tc>
      </w:tr>
      <w:tr w:rsidR="009A3C5D" w:rsidRPr="001909DF">
        <w:tc>
          <w:tcPr>
            <w:tcW w:w="6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674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Соответствие проекта заявленному направлению отбора</w:t>
            </w:r>
          </w:p>
        </w:tc>
        <w:tc>
          <w:tcPr>
            <w:tcW w:w="163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0 - 10</w:t>
            </w:r>
          </w:p>
        </w:tc>
      </w:tr>
      <w:tr w:rsidR="009A3C5D" w:rsidRPr="001909DF">
        <w:tc>
          <w:tcPr>
            <w:tcW w:w="6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674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Значимость, актуальность и реалистичность конкретных задач, на решение которых направлен проект</w:t>
            </w:r>
          </w:p>
        </w:tc>
        <w:tc>
          <w:tcPr>
            <w:tcW w:w="163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0 - 10</w:t>
            </w:r>
          </w:p>
        </w:tc>
      </w:tr>
      <w:tr w:rsidR="009A3C5D" w:rsidRPr="001909DF">
        <w:tc>
          <w:tcPr>
            <w:tcW w:w="6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674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Логичность, взаимосвязь и последовательность мероприятий проекта</w:t>
            </w:r>
          </w:p>
        </w:tc>
        <w:tc>
          <w:tcPr>
            <w:tcW w:w="163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0 - 10</w:t>
            </w:r>
          </w:p>
        </w:tc>
      </w:tr>
      <w:tr w:rsidR="009A3C5D" w:rsidRPr="001909DF">
        <w:tc>
          <w:tcPr>
            <w:tcW w:w="6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74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Критерии экономической эффективности</w:t>
            </w:r>
          </w:p>
        </w:tc>
        <w:tc>
          <w:tcPr>
            <w:tcW w:w="163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0 - 30</w:t>
            </w:r>
          </w:p>
        </w:tc>
      </w:tr>
      <w:tr w:rsidR="009A3C5D" w:rsidRPr="001909DF">
        <w:tc>
          <w:tcPr>
            <w:tcW w:w="6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74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Соотношение планируемых расходов на реализацию проекта и его ожидаемых результатов</w:t>
            </w:r>
          </w:p>
        </w:tc>
        <w:tc>
          <w:tcPr>
            <w:tcW w:w="163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0 - 10</w:t>
            </w:r>
          </w:p>
        </w:tc>
      </w:tr>
      <w:tr w:rsidR="009A3C5D" w:rsidRPr="001909DF">
        <w:tc>
          <w:tcPr>
            <w:tcW w:w="6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674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Реалистичность и обоснованность расходов на реализацию проекта</w:t>
            </w:r>
          </w:p>
        </w:tc>
        <w:tc>
          <w:tcPr>
            <w:tcW w:w="163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0 - 10</w:t>
            </w:r>
          </w:p>
        </w:tc>
      </w:tr>
      <w:tr w:rsidR="009A3C5D" w:rsidRPr="001909DF">
        <w:tc>
          <w:tcPr>
            <w:tcW w:w="6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674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Наличие предполагаемых поступлений на реализацию проекта из внебюджетных источников, включая денежные средства, иное имущество, имущественные права, безвозмездно полученные работы и услуги, труд добровольцев (волонтеров)</w:t>
            </w:r>
          </w:p>
        </w:tc>
        <w:tc>
          <w:tcPr>
            <w:tcW w:w="163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0 - 10</w:t>
            </w:r>
          </w:p>
        </w:tc>
      </w:tr>
      <w:tr w:rsidR="009A3C5D" w:rsidRPr="001909DF">
        <w:tc>
          <w:tcPr>
            <w:tcW w:w="6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74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Критерии социальной эффективности</w:t>
            </w:r>
          </w:p>
        </w:tc>
        <w:tc>
          <w:tcPr>
            <w:tcW w:w="163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0 - 50</w:t>
            </w:r>
          </w:p>
        </w:tc>
      </w:tr>
      <w:tr w:rsidR="009A3C5D" w:rsidRPr="001909DF">
        <w:tc>
          <w:tcPr>
            <w:tcW w:w="6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674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Наличие и реалистичность значений показателей результативности реализации проекта, их соответствие задачам проекта</w:t>
            </w:r>
          </w:p>
        </w:tc>
        <w:tc>
          <w:tcPr>
            <w:tcW w:w="163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0 - 10</w:t>
            </w:r>
          </w:p>
        </w:tc>
      </w:tr>
      <w:tr w:rsidR="009A3C5D" w:rsidRPr="001909DF">
        <w:tc>
          <w:tcPr>
            <w:tcW w:w="6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674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Соответствие ожидаемых результатов реализации проекта запланированным мероприятиям</w:t>
            </w:r>
          </w:p>
        </w:tc>
        <w:tc>
          <w:tcPr>
            <w:tcW w:w="163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0 - 10</w:t>
            </w:r>
          </w:p>
        </w:tc>
      </w:tr>
      <w:tr w:rsidR="009A3C5D" w:rsidRPr="001909DF">
        <w:tc>
          <w:tcPr>
            <w:tcW w:w="6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674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Степень влияния мероприятий проекта на улучшение состояния целевой группы</w:t>
            </w:r>
          </w:p>
        </w:tc>
        <w:tc>
          <w:tcPr>
            <w:tcW w:w="163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0 - 10</w:t>
            </w:r>
          </w:p>
        </w:tc>
      </w:tr>
      <w:tr w:rsidR="009A3C5D" w:rsidRPr="001909DF">
        <w:tc>
          <w:tcPr>
            <w:tcW w:w="6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674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новых или сохраняемых в случае </w:t>
            </w:r>
            <w:r w:rsidRPr="001909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реализации проекта рабочих мест</w:t>
            </w:r>
          </w:p>
        </w:tc>
        <w:tc>
          <w:tcPr>
            <w:tcW w:w="163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0 - 10</w:t>
            </w:r>
          </w:p>
        </w:tc>
      </w:tr>
      <w:tr w:rsidR="009A3C5D" w:rsidRPr="001909DF">
        <w:tc>
          <w:tcPr>
            <w:tcW w:w="6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674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Количество добровольцев (волонтеров), которых планируется привлечь к реализации проекта</w:t>
            </w:r>
          </w:p>
        </w:tc>
        <w:tc>
          <w:tcPr>
            <w:tcW w:w="163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0 - 10</w:t>
            </w:r>
          </w:p>
        </w:tc>
      </w:tr>
      <w:tr w:rsidR="009A3C5D" w:rsidRPr="001909DF">
        <w:tc>
          <w:tcPr>
            <w:tcW w:w="6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74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Критерии профессиональной компетенции</w:t>
            </w:r>
          </w:p>
        </w:tc>
        <w:tc>
          <w:tcPr>
            <w:tcW w:w="163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0 - 50</w:t>
            </w:r>
          </w:p>
        </w:tc>
      </w:tr>
      <w:tr w:rsidR="009A3C5D" w:rsidRPr="001909DF">
        <w:tc>
          <w:tcPr>
            <w:tcW w:w="6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674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Наличие у участника отбора опыта осуществления деятельности, предполагаемой к осуществлению в рамках проекта</w:t>
            </w:r>
          </w:p>
        </w:tc>
        <w:tc>
          <w:tcPr>
            <w:tcW w:w="163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0 - 10</w:t>
            </w:r>
          </w:p>
        </w:tc>
      </w:tr>
      <w:tr w:rsidR="009A3C5D" w:rsidRPr="001909DF">
        <w:tc>
          <w:tcPr>
            <w:tcW w:w="6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674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Наличие у участника отбора необходимых для реализации проекта материально-технической базы и помещений</w:t>
            </w:r>
          </w:p>
        </w:tc>
        <w:tc>
          <w:tcPr>
            <w:tcW w:w="163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0 - 10</w:t>
            </w:r>
          </w:p>
        </w:tc>
      </w:tr>
      <w:tr w:rsidR="009A3C5D" w:rsidRPr="001909DF">
        <w:tc>
          <w:tcPr>
            <w:tcW w:w="6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674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Соответствие квалификации и опыта исполнителей проекта для реализации запланированной деятельности</w:t>
            </w:r>
          </w:p>
        </w:tc>
        <w:tc>
          <w:tcPr>
            <w:tcW w:w="163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0 - 10</w:t>
            </w:r>
          </w:p>
        </w:tc>
      </w:tr>
      <w:tr w:rsidR="009A3C5D" w:rsidRPr="001909DF">
        <w:tc>
          <w:tcPr>
            <w:tcW w:w="6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4.4.</w:t>
            </w:r>
          </w:p>
        </w:tc>
        <w:tc>
          <w:tcPr>
            <w:tcW w:w="674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Наличие у участника отбора опыта использования целевых поступлений</w:t>
            </w:r>
          </w:p>
        </w:tc>
        <w:tc>
          <w:tcPr>
            <w:tcW w:w="163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0 - 10</w:t>
            </w:r>
          </w:p>
        </w:tc>
      </w:tr>
      <w:tr w:rsidR="009A3C5D" w:rsidRPr="001909DF">
        <w:tc>
          <w:tcPr>
            <w:tcW w:w="68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4.5.</w:t>
            </w:r>
          </w:p>
        </w:tc>
        <w:tc>
          <w:tcPr>
            <w:tcW w:w="6746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Наличие информации о деятельности участника отбора в информационно-телекоммуникационной сети Интернет, средствах массовой информации</w:t>
            </w:r>
          </w:p>
        </w:tc>
        <w:tc>
          <w:tcPr>
            <w:tcW w:w="163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0 - 10</w:t>
            </w:r>
          </w:p>
        </w:tc>
      </w:tr>
    </w:tbl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pageBreakBefore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lastRenderedPageBreak/>
        <w:t>Приложение N 4</w:t>
      </w:r>
    </w:p>
    <w:p w:rsidR="009A3C5D" w:rsidRPr="001909DF" w:rsidRDefault="009A3C5D" w:rsidP="001909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к Порядку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9A3C5D" w:rsidRPr="001909DF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P531"/>
            <w:bookmarkEnd w:id="12"/>
            <w:r w:rsidRPr="001909DF">
              <w:rPr>
                <w:rFonts w:ascii="Times New Roman" w:hAnsi="Times New Roman" w:cs="Times New Roman"/>
                <w:b/>
                <w:sz w:val="28"/>
                <w:szCs w:val="28"/>
              </w:rPr>
              <w:t>Оценочная форма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1. Ф.И.О. члена Комиссии _______________________________________.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2. Название организации-заявителя _______________________________.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3. Название проекта ____________________________________________.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4. Оценка заявки участника отбора: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значимость и актуальность проекта _____ баллов;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экономическая эффективность проекта _____ баллов;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социальная эффективность проекта _____ баллов;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профессиональная компетенция участника отбора _____ баллов;</w:t>
            </w:r>
          </w:p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общая сумма _____ баллов.</w:t>
            </w:r>
          </w:p>
        </w:tc>
      </w:tr>
      <w:tr w:rsidR="009A3C5D" w:rsidRPr="001909DF">
        <w:tc>
          <w:tcPr>
            <w:tcW w:w="45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Подпись члена комиссии __________</w:t>
            </w:r>
          </w:p>
        </w:tc>
      </w:tr>
      <w:tr w:rsidR="009A3C5D" w:rsidRPr="001909DF"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"__" _____________ 20__ г.</w:t>
            </w:r>
          </w:p>
        </w:tc>
      </w:tr>
    </w:tbl>
    <w:p w:rsidR="009A3C5D" w:rsidRDefault="009A3C5D">
      <w:pPr>
        <w:pStyle w:val="ConsPlusNormal"/>
        <w:ind w:firstLine="540"/>
        <w:jc w:val="both"/>
      </w:pPr>
    </w:p>
    <w:p w:rsidR="009A3C5D" w:rsidRDefault="009A3C5D">
      <w:pPr>
        <w:pStyle w:val="ConsPlusNormal"/>
        <w:ind w:firstLine="540"/>
        <w:jc w:val="both"/>
      </w:pPr>
    </w:p>
    <w:p w:rsidR="009A3C5D" w:rsidRDefault="009A3C5D">
      <w:pPr>
        <w:pStyle w:val="ConsPlusNormal"/>
        <w:ind w:firstLine="540"/>
        <w:jc w:val="both"/>
      </w:pPr>
    </w:p>
    <w:p w:rsidR="009A3C5D" w:rsidRDefault="009A3C5D">
      <w:pPr>
        <w:pStyle w:val="ConsPlusNormal"/>
        <w:ind w:firstLine="540"/>
        <w:jc w:val="both"/>
      </w:pPr>
    </w:p>
    <w:p w:rsidR="009A3C5D" w:rsidRDefault="009A3C5D">
      <w:pPr>
        <w:pStyle w:val="ConsPlusNormal"/>
        <w:ind w:firstLine="540"/>
        <w:jc w:val="both"/>
      </w:pPr>
    </w:p>
    <w:p w:rsidR="009A3C5D" w:rsidRPr="001909DF" w:rsidRDefault="009A3C5D" w:rsidP="001909DF">
      <w:pPr>
        <w:pStyle w:val="ConsPlusNormal"/>
        <w:pageBreakBefore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lastRenderedPageBreak/>
        <w:t>Приложение N 5</w:t>
      </w:r>
    </w:p>
    <w:p w:rsidR="009A3C5D" w:rsidRPr="001909DF" w:rsidRDefault="009A3C5D" w:rsidP="001909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09DF">
        <w:rPr>
          <w:rFonts w:ascii="Times New Roman" w:hAnsi="Times New Roman" w:cs="Times New Roman"/>
          <w:sz w:val="28"/>
          <w:szCs w:val="28"/>
        </w:rPr>
        <w:t>к Порядку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C5D" w:rsidRPr="001909DF" w:rsidRDefault="009A3C5D" w:rsidP="001909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P553"/>
      <w:bookmarkEnd w:id="13"/>
      <w:r w:rsidRPr="001909DF">
        <w:rPr>
          <w:rFonts w:ascii="Times New Roman" w:hAnsi="Times New Roman" w:cs="Times New Roman"/>
          <w:b/>
          <w:sz w:val="28"/>
          <w:szCs w:val="28"/>
        </w:rPr>
        <w:t>Итоговая ведомость</w:t>
      </w:r>
    </w:p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44"/>
        <w:gridCol w:w="2040"/>
        <w:gridCol w:w="3742"/>
        <w:gridCol w:w="1622"/>
      </w:tblGrid>
      <w:tr w:rsidR="009A3C5D" w:rsidRPr="001909DF">
        <w:tc>
          <w:tcPr>
            <w:tcW w:w="1644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Порядковый номер</w:t>
            </w:r>
          </w:p>
        </w:tc>
        <w:tc>
          <w:tcPr>
            <w:tcW w:w="2040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742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1622" w:type="dxa"/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9A3C5D" w:rsidRPr="001909DF">
        <w:tc>
          <w:tcPr>
            <w:tcW w:w="164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C5D" w:rsidRPr="001909DF">
        <w:tc>
          <w:tcPr>
            <w:tcW w:w="164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C5D" w:rsidRPr="001909DF">
        <w:tc>
          <w:tcPr>
            <w:tcW w:w="164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C5D" w:rsidRPr="001909DF">
        <w:tc>
          <w:tcPr>
            <w:tcW w:w="1644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88"/>
        <w:gridCol w:w="1587"/>
        <w:gridCol w:w="340"/>
        <w:gridCol w:w="3515"/>
        <w:gridCol w:w="340"/>
      </w:tblGrid>
      <w:tr w:rsidR="009A3C5D" w:rsidRPr="001909DF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A3C5D" w:rsidRPr="001909DF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C5D" w:rsidRPr="001909DF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A3C5D" w:rsidRPr="001909DF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C5D" w:rsidRPr="001909DF"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A3C5D" w:rsidRPr="001909DF" w:rsidRDefault="009A3C5D" w:rsidP="00190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DF">
              <w:rPr>
                <w:rFonts w:ascii="Times New Roman" w:hAnsi="Times New Roman" w:cs="Times New Roman"/>
                <w:sz w:val="28"/>
                <w:szCs w:val="28"/>
              </w:rPr>
              <w:t>"__" _____________ 20__ года</w:t>
            </w:r>
          </w:p>
        </w:tc>
      </w:tr>
    </w:tbl>
    <w:p w:rsidR="009A3C5D" w:rsidRPr="001909DF" w:rsidRDefault="009A3C5D" w:rsidP="00190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1D87" w:rsidRPr="001909DF" w:rsidRDefault="009E1D87" w:rsidP="001909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4" w:name="_GoBack"/>
      <w:bookmarkEnd w:id="14"/>
    </w:p>
    <w:sectPr w:rsidR="009E1D87" w:rsidRPr="001909DF" w:rsidSect="00504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C5D"/>
    <w:rsid w:val="001909DF"/>
    <w:rsid w:val="00474F61"/>
    <w:rsid w:val="00931CC3"/>
    <w:rsid w:val="009A3C5D"/>
    <w:rsid w:val="009E1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CD0466-E269-4297-AB07-7B296E5BD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3C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A3C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A3C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A3C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0982AEF16FBEF55F6807D213D9FFE72ABF3DDD13DEDBBAFF9D8DB63D58788A7E0C5400C73BAC37992A825F4F129B5C9DCECC4BDE3039C977899C8Eg7AB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40982AEF16FBEF55F6819DF05B5A1E229B06BD012DED9EEA1C88BE162087EDF3E4C5255807BAA62C86ED05A451DD10CDB85C349D8g2AE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40982AEF16FBEF55F6819DF05B5A1E229B363D212D6D9EEA1C88BE162087EDF3E4C52508376A53DCD7BC1024A1BCB13D899DF4BDA2Cg3A8I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140982AEF16FBEF55F6819DF05B5A1E229B362D11BDAD9EEA1C88BE162087EDF2C4C0A59867BBF379B34875745g1A9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40982AEF16FBEF55F6807D213D9FFE72ABF3DDD13DDD7B0F89E8DB63D58788A7E0C5400D53BF43B9B2E9B564507CD0DDBg9A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14451-7934-4E40-8E25-BE4854168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22</Pages>
  <Words>4897</Words>
  <Characters>27918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Ирина Сергеевна</dc:creator>
  <cp:keywords/>
  <dc:description/>
  <cp:lastModifiedBy>Иванова Ирина Сергеевна</cp:lastModifiedBy>
  <cp:revision>4</cp:revision>
  <dcterms:created xsi:type="dcterms:W3CDTF">2020-12-24T08:00:00Z</dcterms:created>
  <dcterms:modified xsi:type="dcterms:W3CDTF">2020-12-24T10:52:00Z</dcterms:modified>
</cp:coreProperties>
</file>