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3B" w:rsidRPr="00D81A3B" w:rsidRDefault="00D81A3B" w:rsidP="00D81A3B">
      <w:pPr>
        <w:pStyle w:val="a3"/>
        <w:shd w:val="clear" w:color="auto" w:fill="FFFFFF"/>
        <w:spacing w:before="0" w:beforeAutospacing="0" w:after="0" w:afterAutospacing="0"/>
        <w:jc w:val="center"/>
        <w:rPr>
          <w:color w:val="666666"/>
        </w:rPr>
      </w:pPr>
      <w:bookmarkStart w:id="0" w:name="_GoBack"/>
      <w:r w:rsidRPr="00D81A3B">
        <w:rPr>
          <w:b/>
          <w:bCs/>
          <w:color w:val="000000"/>
        </w:rPr>
        <w:t>Обращение Министра культуры Российской Федерации к педагогам, студентам образовательных учреждений сферы культуры, абитуриентам и родителям </w:t>
      </w:r>
    </w:p>
    <w:bookmarkEnd w:id="0"/>
    <w:p w:rsidR="00D81A3B" w:rsidRDefault="00D81A3B" w:rsidP="00D81A3B">
      <w:pPr>
        <w:pStyle w:val="a3"/>
        <w:shd w:val="clear" w:color="auto" w:fill="FFFFFF"/>
        <w:spacing w:before="0" w:beforeAutospacing="0" w:after="375" w:afterAutospacing="0"/>
        <w:jc w:val="center"/>
        <w:rPr>
          <w:color w:val="666666"/>
        </w:rPr>
      </w:pP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jc w:val="center"/>
        <w:rPr>
          <w:color w:val="666666"/>
        </w:rPr>
      </w:pPr>
      <w:r w:rsidRPr="00D81A3B">
        <w:rPr>
          <w:color w:val="666666"/>
        </w:rPr>
        <w:t>Дорогие друзья!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Как и все учреждения культуры, образовательные организации в сфере культуры перешли на работу в онлайн-режиме. Дистанционное образование является новой и современной формой, которая кардинально отличается от других видов обучения. Все сотрудники образовательных организаций очень ответственно относятся к своему делу, чтобы не пострадало высочайшее качество художественного образования. Более 46 тысяч обучающихся сегодня перешли на дистанционное обучение.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Приближается пора выпускных и вступительных экзаменов, и все чаще к нам поступают вопросы, в какой форме они будут проходить в текущем году.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Считаю необходимым пояснить.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Образовательные организации, находящиеся в ведении Минкультуры России, заканчивают учебный год в сроки, установленные основными образовательными программами образовательных организаций согласно утвержденному графику учебного процесса.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Промежуточная аттестация обучающихся преимущественно будет осуществляться с применением дистанционных технологий, а также с учетом результатов предыдущих семестров. Возможен также перевод обучающихся на индивидуальный учебный план, в том числе по сокращенному сроку обучения, в пределах осваиваемой образовательной программы.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На выпускных курсах все обучающиеся, не имеющие академической задолженности и в полном объеме выполнившие учебный план или индивидуальный учебный план по соответствующим образовательным программам, будут допущены к государственной итоговой аттестации. Она, в связи с нынешними условиями, будет проводится без открытых очных заседаний экзаменационных комиссий. Заседания будут проходить с применением дистанционных технологий, в том числе будут учитываться результаты предыдущих семестров.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Выпускники 2019/20 учебного года получат дипломы бакалавров, магистров, специалистов.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Особенностью приема в 2020/21 учебном году станет то, что по некоторым направлениям подготовки (специальностей) творческие испытания будут проведены в онлайн-режиме.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Сроки приема документов, проведение вступительных испытаний и их формат (очно или дистанционно) будут зависеть от сроков и формы проведения государственной итоговой аттестации (ОГЭ, ЕГЭ).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lastRenderedPageBreak/>
        <w:t xml:space="preserve">По ряду направлений, совместно с </w:t>
      </w:r>
      <w:proofErr w:type="spellStart"/>
      <w:r w:rsidRPr="00D81A3B">
        <w:rPr>
          <w:color w:val="666666"/>
        </w:rPr>
        <w:t>Минобрнауки</w:t>
      </w:r>
      <w:proofErr w:type="spellEnd"/>
      <w:r w:rsidRPr="00D81A3B">
        <w:rPr>
          <w:color w:val="666666"/>
        </w:rPr>
        <w:t xml:space="preserve"> России и ректорами творческих вузов страны, мы прорабатываем возможность проведения дополнительных отборочных испытаний в очном режиме. Перечень направлений подготовки (специальностей) вузов, которым будет дано право проводить такие испытания в условиях ограничений, а также сроки проведения испытаний в настоящее время прорабатываются.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 xml:space="preserve">Начало учебного года у обучающихся по программе </w:t>
      </w:r>
      <w:proofErr w:type="spellStart"/>
      <w:r w:rsidRPr="00D81A3B">
        <w:rPr>
          <w:color w:val="666666"/>
        </w:rPr>
        <w:t>ассистентуры</w:t>
      </w:r>
      <w:proofErr w:type="spellEnd"/>
      <w:r w:rsidRPr="00D81A3B">
        <w:rPr>
          <w:color w:val="666666"/>
        </w:rPr>
        <w:t>-стажировки по решению образовательной организации может быть перенесено на 2 месяца, то есть с 1 сентября – на 1 ноября. Такая возможность предусмотрена приказом Минкультуры России от 12 января 2015 г. № 1.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Обращаю внимание, что училищами искусств в рамках приема в этом году, как и ранее, будут учитываться результаты индивидуальных достижений обучающихся, а именно, наличие статуса победителя и призера в творческих конкурсах и мероприятиях.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Детские школы искусств и учреждения, осуществляющие обучение по предпрофессиональным программам в области искусств, в соответствии с приказом Минкультуры России от 14 августа 2013 г. № 1145 могут продлевать сроки приема. В связи с этим рекомендуем запланировать вступительные испытания не ранее ноября.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Обо всех изменениях и принимаемых решениях Министерство культуры будет оперативно информировать.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Дорогие друзья!</w:t>
      </w:r>
    </w:p>
    <w:p w:rsidR="00D81A3B" w:rsidRPr="00D81A3B" w:rsidRDefault="00D81A3B" w:rsidP="00D81A3B">
      <w:pPr>
        <w:pStyle w:val="a3"/>
        <w:shd w:val="clear" w:color="auto" w:fill="FFFFFF"/>
        <w:spacing w:before="0" w:beforeAutospacing="0" w:after="375" w:afterAutospacing="0"/>
        <w:rPr>
          <w:color w:val="666666"/>
        </w:rPr>
      </w:pPr>
      <w:r w:rsidRPr="00D81A3B">
        <w:rPr>
          <w:color w:val="666666"/>
        </w:rPr>
        <w:t>Учебный год приходится запускать в новых условиях, но уверена, что вместе мы преодолеем это непростое для отрасли время.</w:t>
      </w:r>
    </w:p>
    <w:p w:rsidR="00471118" w:rsidRPr="00D81A3B" w:rsidRDefault="00471118">
      <w:pPr>
        <w:rPr>
          <w:rFonts w:ascii="Times New Roman" w:hAnsi="Times New Roman" w:cs="Times New Roman"/>
        </w:rPr>
      </w:pPr>
    </w:p>
    <w:sectPr w:rsidR="00471118" w:rsidRPr="00D81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A3B"/>
    <w:rsid w:val="00170A14"/>
    <w:rsid w:val="00471118"/>
    <w:rsid w:val="00D8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6802"/>
  <w15:chartTrackingRefBased/>
  <w15:docId w15:val="{6810BD00-0134-4561-978F-378A904E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2020-05-07T03:08:00Z</dcterms:created>
  <dcterms:modified xsi:type="dcterms:W3CDTF">2020-05-07T03:09:00Z</dcterms:modified>
</cp:coreProperties>
</file>